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D1" w:rsidRDefault="00773586">
      <w:r>
        <w:t>BRIEFING</w:t>
      </w:r>
    </w:p>
    <w:p w:rsidR="00773586" w:rsidRDefault="00773586" w:rsidP="00773586">
      <w:pPr>
        <w:rPr>
          <w:rFonts w:ascii="Calibri" w:hAnsi="Calibri" w:cs="Calibri"/>
          <w:b/>
          <w:bCs/>
          <w:color w:val="1F497D"/>
        </w:rPr>
      </w:pPr>
      <w:r>
        <w:rPr>
          <w:rFonts w:ascii="Calibri" w:hAnsi="Calibri" w:cs="Calibri"/>
          <w:b/>
          <w:bCs/>
          <w:color w:val="1F497D"/>
        </w:rPr>
        <w:t>Métiers recherchés :</w:t>
      </w:r>
    </w:p>
    <w:p w:rsidR="00773586" w:rsidRDefault="00773586" w:rsidP="00773586">
      <w:pPr>
        <w:rPr>
          <w:rFonts w:ascii="Calibri" w:hAnsi="Calibri" w:cs="Calibri"/>
          <w:b/>
          <w:bCs/>
          <w:color w:val="1F497D"/>
        </w:rPr>
      </w:pPr>
    </w:p>
    <w:p w:rsidR="00773586" w:rsidRDefault="00773586" w:rsidP="00773586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Acupuncture, homéopathie, sage-femme </w:t>
      </w:r>
      <w:proofErr w:type="spellStart"/>
      <w:r>
        <w:rPr>
          <w:rFonts w:ascii="Calibri" w:hAnsi="Calibri" w:cs="Calibri"/>
          <w:color w:val="1F497D"/>
        </w:rPr>
        <w:t>haptonomiste</w:t>
      </w:r>
      <w:proofErr w:type="spellEnd"/>
      <w:r>
        <w:rPr>
          <w:rFonts w:ascii="Calibri" w:hAnsi="Calibri" w:cs="Calibri"/>
          <w:color w:val="1F497D"/>
        </w:rPr>
        <w:t xml:space="preserve">, orthophoniste, </w:t>
      </w:r>
      <w:proofErr w:type="spellStart"/>
      <w:r>
        <w:rPr>
          <w:rFonts w:ascii="Calibri" w:hAnsi="Calibri" w:cs="Calibri"/>
          <w:color w:val="1F497D"/>
        </w:rPr>
        <w:t>neurofeedback</w:t>
      </w:r>
      <w:proofErr w:type="spellEnd"/>
      <w:r>
        <w:rPr>
          <w:rFonts w:ascii="Calibri" w:hAnsi="Calibri" w:cs="Calibri"/>
          <w:color w:val="1F497D"/>
        </w:rPr>
        <w:t xml:space="preserve">, psy clinique test évaluation, EFT, Biofeedback cohérence cardiaque, </w:t>
      </w:r>
      <w:r>
        <w:rPr>
          <w:rFonts w:ascii="Calibri" w:hAnsi="Calibri" w:cs="Calibri"/>
          <w:color w:val="1F497D"/>
          <w:u w:val="single"/>
        </w:rPr>
        <w:t>Coach entreprise</w:t>
      </w:r>
      <w:r>
        <w:rPr>
          <w:rFonts w:ascii="Calibri" w:hAnsi="Calibri" w:cs="Calibri"/>
          <w:color w:val="1F497D"/>
        </w:rPr>
        <w:t>, Coach sportif, Centre de formation management, conférenciers, EFT.</w:t>
      </w:r>
    </w:p>
    <w:p w:rsidR="00773586" w:rsidRDefault="00773586" w:rsidP="00773586">
      <w:pPr>
        <w:rPr>
          <w:rFonts w:ascii="Calibri" w:hAnsi="Calibri" w:cs="Calibri"/>
          <w:color w:val="1F497D"/>
        </w:rPr>
      </w:pPr>
    </w:p>
    <w:p w:rsidR="00773586" w:rsidRDefault="00773586" w:rsidP="00773586">
      <w:pPr>
        <w:rPr>
          <w:rFonts w:ascii="Calibri" w:hAnsi="Calibri" w:cs="Calibri"/>
          <w:b/>
          <w:bCs/>
          <w:color w:val="1F497D"/>
        </w:rPr>
      </w:pPr>
      <w:r>
        <w:rPr>
          <w:rFonts w:ascii="Calibri" w:hAnsi="Calibri" w:cs="Calibri"/>
          <w:b/>
          <w:bCs/>
          <w:color w:val="1F497D"/>
        </w:rPr>
        <w:t>Recherche géographique :</w:t>
      </w:r>
    </w:p>
    <w:p w:rsidR="00773586" w:rsidRDefault="00773586" w:rsidP="00773586">
      <w:pPr>
        <w:rPr>
          <w:rFonts w:ascii="Calibri" w:hAnsi="Calibri" w:cs="Calibri"/>
          <w:color w:val="1F497D"/>
        </w:rPr>
      </w:pPr>
    </w:p>
    <w:p w:rsidR="00773586" w:rsidRDefault="00773586" w:rsidP="00773586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L’intercommunalité : Nogent, Champigny, Maison Alfort / </w:t>
      </w:r>
      <w:proofErr w:type="spellStart"/>
      <w:r>
        <w:rPr>
          <w:rFonts w:ascii="Calibri" w:hAnsi="Calibri" w:cs="Calibri"/>
          <w:color w:val="1F497D"/>
        </w:rPr>
        <w:t>Alforville</w:t>
      </w:r>
      <w:proofErr w:type="spellEnd"/>
      <w:r>
        <w:rPr>
          <w:rFonts w:ascii="Calibri" w:hAnsi="Calibri" w:cs="Calibri"/>
          <w:color w:val="1F497D"/>
        </w:rPr>
        <w:t xml:space="preserve">, Fontenay </w:t>
      </w:r>
      <w:proofErr w:type="spellStart"/>
      <w:r>
        <w:rPr>
          <w:rFonts w:ascii="Calibri" w:hAnsi="Calibri" w:cs="Calibri"/>
          <w:color w:val="1F497D"/>
        </w:rPr>
        <w:t>sous bois</w:t>
      </w:r>
      <w:proofErr w:type="spellEnd"/>
      <w:r>
        <w:rPr>
          <w:rFonts w:ascii="Calibri" w:hAnsi="Calibri" w:cs="Calibri"/>
          <w:color w:val="1F497D"/>
        </w:rPr>
        <w:t xml:space="preserve">,  le Perreux, Charenton sur marne, Villiers sur marne, Joinville le Pont, Bry sur marne, </w:t>
      </w:r>
      <w:r>
        <w:rPr>
          <w:rFonts w:ascii="Calibri" w:hAnsi="Calibri" w:cs="Calibri"/>
          <w:color w:val="1F497D"/>
        </w:rPr>
        <w:t xml:space="preserve"> Neuilly Plaisance, Neuilly sur Marne, Gournay, Livry </w:t>
      </w:r>
      <w:proofErr w:type="spellStart"/>
      <w:r>
        <w:rPr>
          <w:rFonts w:ascii="Calibri" w:hAnsi="Calibri" w:cs="Calibri"/>
          <w:color w:val="1F497D"/>
        </w:rPr>
        <w:t>Gargan</w:t>
      </w:r>
      <w:proofErr w:type="spellEnd"/>
      <w:r>
        <w:rPr>
          <w:rFonts w:ascii="Calibri" w:hAnsi="Calibri" w:cs="Calibri"/>
          <w:color w:val="1F497D"/>
        </w:rPr>
        <w:t xml:space="preserve">, </w:t>
      </w:r>
      <w:r w:rsidRPr="00773586">
        <w:rPr>
          <w:rFonts w:ascii="Calibri" w:hAnsi="Calibri" w:cs="Calibri"/>
          <w:color w:val="1F497D"/>
        </w:rPr>
        <w:t>PLESSIS TREVISE (LE)</w:t>
      </w:r>
      <w:r>
        <w:rPr>
          <w:rFonts w:ascii="Calibri" w:hAnsi="Calibri" w:cs="Calibri"/>
          <w:color w:val="1F497D"/>
        </w:rPr>
        <w:t xml:space="preserve">, </w:t>
      </w:r>
      <w:r w:rsidRPr="00773586">
        <w:rPr>
          <w:rFonts w:ascii="Calibri" w:hAnsi="Calibri" w:cs="Calibri"/>
          <w:color w:val="1F497D"/>
        </w:rPr>
        <w:t>ORMESSON SUR MARNE</w:t>
      </w:r>
      <w:r>
        <w:rPr>
          <w:rFonts w:ascii="Calibri" w:hAnsi="Calibri" w:cs="Calibri"/>
          <w:color w:val="1F497D"/>
        </w:rPr>
        <w:t xml:space="preserve">, </w:t>
      </w:r>
      <w:r w:rsidRPr="00773586">
        <w:rPr>
          <w:rFonts w:ascii="Calibri" w:hAnsi="Calibri" w:cs="Calibri"/>
          <w:color w:val="1F497D"/>
        </w:rPr>
        <w:t>QUEUE EN BRIE (LA)</w:t>
      </w:r>
      <w:r>
        <w:rPr>
          <w:rFonts w:ascii="Calibri" w:hAnsi="Calibri" w:cs="Calibri"/>
          <w:color w:val="1F497D"/>
        </w:rPr>
        <w:t xml:space="preserve">, </w:t>
      </w:r>
      <w:bookmarkStart w:id="0" w:name="_GoBack"/>
      <w:bookmarkEnd w:id="0"/>
    </w:p>
    <w:p w:rsidR="00773586" w:rsidRDefault="00773586" w:rsidP="00773586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Trop loin: Saint Mandé, Saint </w:t>
      </w:r>
      <w:proofErr w:type="gramStart"/>
      <w:r>
        <w:rPr>
          <w:rFonts w:ascii="Calibri" w:hAnsi="Calibri" w:cs="Calibri"/>
          <w:color w:val="1F497D"/>
        </w:rPr>
        <w:t>Maurice ,</w:t>
      </w:r>
      <w:proofErr w:type="gramEnd"/>
      <w:r>
        <w:rPr>
          <w:rFonts w:ascii="Calibri" w:hAnsi="Calibri" w:cs="Calibri"/>
          <w:color w:val="1F497D"/>
        </w:rPr>
        <w:t xml:space="preserve"> Vincennes </w:t>
      </w:r>
    </w:p>
    <w:p w:rsidR="00773586" w:rsidRDefault="00773586" w:rsidP="00773586">
      <w:r>
        <w:rPr>
          <w:rFonts w:ascii="Calibri" w:hAnsi="Calibri" w:cs="Calibri"/>
          <w:b/>
          <w:bCs/>
          <w:color w:val="1F497D"/>
        </w:rPr>
        <w:t>A faire 93 :</w:t>
      </w:r>
      <w:r>
        <w:rPr>
          <w:rFonts w:ascii="Calibri" w:hAnsi="Calibri" w:cs="Calibri"/>
          <w:color w:val="1F497D"/>
        </w:rPr>
        <w:t xml:space="preserve"> Noisy le grand  et Rosny sous-bois</w:t>
      </w:r>
    </w:p>
    <w:sectPr w:rsidR="00773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86"/>
    <w:rsid w:val="00773586"/>
    <w:rsid w:val="00DF6BD1"/>
    <w:rsid w:val="00EA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2017-01-29T23:37:00Z</dcterms:created>
  <dcterms:modified xsi:type="dcterms:W3CDTF">2017-01-29T23:49:00Z</dcterms:modified>
</cp:coreProperties>
</file>