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16" w:rsidRPr="00647216" w:rsidRDefault="00647216" w:rsidP="00D623CB">
      <w:pPr>
        <w:jc w:val="both"/>
        <w:rPr>
          <w:rFonts w:cstheme="minorHAnsi"/>
        </w:rPr>
      </w:pPr>
    </w:p>
    <w:p w:rsidR="00647216" w:rsidRPr="00647216" w:rsidRDefault="00647216" w:rsidP="00D62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647216">
        <w:rPr>
          <w:rFonts w:cstheme="minorHAnsi"/>
          <w:b/>
          <w:bCs/>
        </w:rPr>
        <w:t>Engagement de confidentialité et de non-divulgation</w:t>
      </w:r>
    </w:p>
    <w:p w:rsidR="00647216" w:rsidRPr="00647216" w:rsidRDefault="00647216" w:rsidP="00D62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647216">
        <w:rPr>
          <w:rFonts w:cstheme="minorHAnsi"/>
          <w:b/>
          <w:bCs/>
        </w:rPr>
        <w:t>Entre :</w:t>
      </w:r>
    </w:p>
    <w:p w:rsidR="00647216" w:rsidRPr="00647216" w:rsidRDefault="00647216" w:rsidP="00D62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647216">
        <w:rPr>
          <w:rFonts w:cstheme="minorHAnsi"/>
        </w:rPr>
        <w:t>Sophro</w:t>
      </w:r>
      <w:r w:rsidRPr="00647216">
        <w:rPr>
          <w:rFonts w:cstheme="minorHAnsi"/>
        </w:rPr>
        <w:t>khepri</w:t>
      </w:r>
      <w:proofErr w:type="spellEnd"/>
    </w:p>
    <w:p w:rsidR="00647216" w:rsidRPr="00647216" w:rsidRDefault="00647216" w:rsidP="00D62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47216">
        <w:rPr>
          <w:rFonts w:cstheme="minorHAnsi"/>
        </w:rPr>
        <w:t>Représenté par : Evelyne Revellat</w:t>
      </w:r>
    </w:p>
    <w:p w:rsidR="00647216" w:rsidRPr="00647216" w:rsidRDefault="00647216" w:rsidP="00D62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47216">
        <w:rPr>
          <w:rFonts w:cstheme="minorHAnsi"/>
        </w:rPr>
        <w:t>En qualité de : directrice</w:t>
      </w:r>
    </w:p>
    <w:p w:rsidR="00647216" w:rsidRPr="00647216" w:rsidRDefault="00647216" w:rsidP="00D62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47216" w:rsidRPr="00647216" w:rsidRDefault="00647216" w:rsidP="00D62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proofErr w:type="gramStart"/>
      <w:r w:rsidRPr="00647216">
        <w:rPr>
          <w:rFonts w:cstheme="minorHAnsi"/>
          <w:b/>
          <w:bCs/>
        </w:rPr>
        <w:t>d’une</w:t>
      </w:r>
      <w:proofErr w:type="gramEnd"/>
      <w:r w:rsidRPr="00647216">
        <w:rPr>
          <w:rFonts w:cstheme="minorHAnsi"/>
          <w:b/>
          <w:bCs/>
        </w:rPr>
        <w:t xml:space="preserve"> part</w:t>
      </w:r>
    </w:p>
    <w:p w:rsidR="00647216" w:rsidRPr="00647216" w:rsidRDefault="00647216" w:rsidP="00D62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647216">
        <w:rPr>
          <w:rFonts w:cstheme="minorHAnsi"/>
          <w:b/>
          <w:bCs/>
        </w:rPr>
        <w:t>Et :</w:t>
      </w:r>
    </w:p>
    <w:p w:rsidR="00647216" w:rsidRPr="00647216" w:rsidRDefault="002C25CF" w:rsidP="00D62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Quadrans</w:t>
      </w:r>
      <w:proofErr w:type="spellEnd"/>
    </w:p>
    <w:p w:rsidR="00647216" w:rsidRPr="00647216" w:rsidRDefault="00647216" w:rsidP="00D62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47216">
        <w:rPr>
          <w:rFonts w:cstheme="minorHAnsi"/>
        </w:rPr>
        <w:t xml:space="preserve">Représenté par : </w:t>
      </w:r>
      <w:r w:rsidRPr="00647216">
        <w:rPr>
          <w:rFonts w:cstheme="minorHAnsi"/>
        </w:rPr>
        <w:t>Delphine Delorme</w:t>
      </w:r>
    </w:p>
    <w:p w:rsidR="00647216" w:rsidRPr="00647216" w:rsidRDefault="00647216" w:rsidP="00D62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47216">
        <w:rPr>
          <w:rFonts w:cstheme="minorHAnsi"/>
        </w:rPr>
        <w:t>En qualité de : Gérante</w:t>
      </w:r>
      <w:bookmarkStart w:id="0" w:name="_GoBack"/>
      <w:bookmarkEnd w:id="0"/>
    </w:p>
    <w:p w:rsidR="00647216" w:rsidRPr="00647216" w:rsidRDefault="00647216" w:rsidP="00D62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47216" w:rsidRPr="00647216" w:rsidRDefault="00647216" w:rsidP="00D62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proofErr w:type="gramStart"/>
      <w:r w:rsidRPr="00647216">
        <w:rPr>
          <w:rFonts w:cstheme="minorHAnsi"/>
          <w:b/>
          <w:bCs/>
        </w:rPr>
        <w:t>d’autre</w:t>
      </w:r>
      <w:proofErr w:type="gramEnd"/>
      <w:r w:rsidRPr="00647216">
        <w:rPr>
          <w:rFonts w:cstheme="minorHAnsi"/>
          <w:b/>
          <w:bCs/>
        </w:rPr>
        <w:t xml:space="preserve"> part</w:t>
      </w:r>
    </w:p>
    <w:p w:rsidR="00647216" w:rsidRPr="00647216" w:rsidRDefault="00647216" w:rsidP="00D62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47216" w:rsidRPr="00647216" w:rsidRDefault="00647216" w:rsidP="00D62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647216">
        <w:rPr>
          <w:rFonts w:cstheme="minorHAnsi"/>
          <w:b/>
          <w:bCs/>
        </w:rPr>
        <w:t>Il est préalablement rappelé ce qui suit :</w:t>
      </w:r>
    </w:p>
    <w:p w:rsidR="00647216" w:rsidRPr="00647216" w:rsidRDefault="00647216" w:rsidP="00D62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47216">
        <w:rPr>
          <w:rFonts w:cstheme="minorHAnsi"/>
        </w:rPr>
        <w:t>Le</w:t>
      </w:r>
      <w:r>
        <w:rPr>
          <w:rFonts w:cstheme="minorHAnsi"/>
        </w:rPr>
        <w:t>s deux parties</w:t>
      </w:r>
      <w:r w:rsidRPr="00647216">
        <w:rPr>
          <w:rFonts w:cstheme="minorHAnsi"/>
        </w:rPr>
        <w:t xml:space="preserve"> possède</w:t>
      </w:r>
      <w:r>
        <w:rPr>
          <w:rFonts w:cstheme="minorHAnsi"/>
        </w:rPr>
        <w:t>nt</w:t>
      </w:r>
      <w:r w:rsidRPr="00647216">
        <w:rPr>
          <w:rFonts w:cstheme="minorHAnsi"/>
        </w:rPr>
        <w:t xml:space="preserve"> des connaissances concernant un concept/offre :</w:t>
      </w:r>
    </w:p>
    <w:p w:rsidR="00647216" w:rsidRPr="00647216" w:rsidRDefault="00647216" w:rsidP="00D62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647216" w:rsidRPr="00647216" w:rsidRDefault="00647216" w:rsidP="00D62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47216">
        <w:rPr>
          <w:rFonts w:cstheme="minorHAnsi"/>
        </w:rPr>
        <w:t xml:space="preserve">Au cours de nos entretiens concernant les sociétés des deux parties en présence, </w:t>
      </w:r>
      <w:r w:rsidRPr="00647216">
        <w:rPr>
          <w:rFonts w:cstheme="minorHAnsi"/>
        </w:rPr>
        <w:t xml:space="preserve">nous avons été et nous serons amenés à communiquer un certain nombre d’informations à caractère confidentiel sur </w:t>
      </w:r>
      <w:r>
        <w:rPr>
          <w:rFonts w:cstheme="minorHAnsi"/>
        </w:rPr>
        <w:t>nos</w:t>
      </w:r>
      <w:r w:rsidRPr="00647216">
        <w:rPr>
          <w:rFonts w:cstheme="minorHAnsi"/>
        </w:rPr>
        <w:t xml:space="preserve"> </w:t>
      </w:r>
      <w:r w:rsidR="00D623CB">
        <w:rPr>
          <w:rFonts w:cstheme="minorHAnsi"/>
        </w:rPr>
        <w:t>projets respectifs</w:t>
      </w:r>
      <w:r w:rsidRPr="00647216">
        <w:rPr>
          <w:rFonts w:cstheme="minorHAnsi"/>
        </w:rPr>
        <w:t>.</w:t>
      </w:r>
    </w:p>
    <w:p w:rsidR="00647216" w:rsidRPr="00647216" w:rsidRDefault="00647216" w:rsidP="00D62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47216">
        <w:rPr>
          <w:rFonts w:cstheme="minorHAnsi"/>
        </w:rPr>
        <w:t>De telles discussions peuvent impliquer la divulgation et la communication d’informations relatives aux Connaissances incluant n</w:t>
      </w:r>
      <w:r w:rsidR="00D623CB">
        <w:rPr>
          <w:rFonts w:cstheme="minorHAnsi"/>
        </w:rPr>
        <w:t xml:space="preserve">otamment brevet(s), demande(s), </w:t>
      </w:r>
      <w:r w:rsidRPr="00647216">
        <w:rPr>
          <w:rFonts w:cstheme="minorHAnsi"/>
        </w:rPr>
        <w:t xml:space="preserve">données, dessin(s), matériels, échantillon(s), savoir-faire, dispositifs, </w:t>
      </w:r>
      <w:r w:rsidR="00D623CB">
        <w:rPr>
          <w:rFonts w:cstheme="minorHAnsi"/>
        </w:rPr>
        <w:t xml:space="preserve">démonstrations, rapports, plans </w:t>
      </w:r>
      <w:r w:rsidRPr="00647216">
        <w:rPr>
          <w:rFonts w:cstheme="minorHAnsi"/>
        </w:rPr>
        <w:t>d’affaires, applications commerciales, moyens associés et autre donnée</w:t>
      </w:r>
      <w:r>
        <w:rPr>
          <w:rFonts w:cstheme="minorHAnsi"/>
        </w:rPr>
        <w:t xml:space="preserve">s et informations; certaines ou </w:t>
      </w:r>
      <w:r w:rsidRPr="00647216">
        <w:rPr>
          <w:rFonts w:cstheme="minorHAnsi"/>
        </w:rPr>
        <w:t>toutes ayant un caractère confidentiel, dans son ensemble appelé ci</w:t>
      </w:r>
      <w:r>
        <w:rPr>
          <w:rFonts w:cstheme="minorHAnsi"/>
        </w:rPr>
        <w:t xml:space="preserve">-après </w:t>
      </w:r>
      <w:r w:rsidRPr="00647216">
        <w:rPr>
          <w:rFonts w:cstheme="minorHAnsi"/>
        </w:rPr>
        <w:t>« l’</w:t>
      </w:r>
      <w:r w:rsidRPr="00647216">
        <w:rPr>
          <w:rFonts w:cstheme="minorHAnsi"/>
          <w:b/>
          <w:bCs/>
        </w:rPr>
        <w:t xml:space="preserve">Information </w:t>
      </w:r>
      <w:r w:rsidRPr="00647216">
        <w:rPr>
          <w:rFonts w:cstheme="minorHAnsi"/>
        </w:rPr>
        <w:t>».</w:t>
      </w:r>
    </w:p>
    <w:p w:rsidR="00647216" w:rsidRPr="00647216" w:rsidRDefault="00647216" w:rsidP="00D62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47216">
        <w:rPr>
          <w:rFonts w:cstheme="minorHAnsi"/>
        </w:rPr>
        <w:t>Les parties souhaitent, par la présente, définir, les conditions selon lesqu</w:t>
      </w:r>
      <w:r>
        <w:rPr>
          <w:rFonts w:cstheme="minorHAnsi"/>
        </w:rPr>
        <w:t xml:space="preserve">elles peuvent être réalisées la </w:t>
      </w:r>
      <w:r w:rsidRPr="00647216">
        <w:rPr>
          <w:rFonts w:cstheme="minorHAnsi"/>
        </w:rPr>
        <w:t>divulgation et la communication de l’Information.</w:t>
      </w:r>
    </w:p>
    <w:p w:rsidR="00647216" w:rsidRDefault="00647216" w:rsidP="00D62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:rsidR="00647216" w:rsidRPr="00647216" w:rsidRDefault="00647216" w:rsidP="00D62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647216">
        <w:rPr>
          <w:rFonts w:cstheme="minorHAnsi"/>
          <w:b/>
          <w:bCs/>
        </w:rPr>
        <w:t>Il est ensuite convenu ce qui suit :</w:t>
      </w:r>
    </w:p>
    <w:p w:rsidR="00647216" w:rsidRPr="00647216" w:rsidRDefault="00647216" w:rsidP="00D62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47216">
        <w:rPr>
          <w:rFonts w:cstheme="minorHAnsi"/>
        </w:rPr>
        <w:t xml:space="preserve">1. </w:t>
      </w:r>
      <w:r>
        <w:rPr>
          <w:rFonts w:cstheme="minorHAnsi"/>
        </w:rPr>
        <w:t>Les parties en présence</w:t>
      </w:r>
      <w:r w:rsidRPr="00647216">
        <w:rPr>
          <w:rFonts w:cstheme="minorHAnsi"/>
        </w:rPr>
        <w:t xml:space="preserve"> accepte</w:t>
      </w:r>
      <w:r>
        <w:rPr>
          <w:rFonts w:cstheme="minorHAnsi"/>
        </w:rPr>
        <w:t>nt et reconnaissent</w:t>
      </w:r>
      <w:r w:rsidRPr="00647216">
        <w:rPr>
          <w:rFonts w:cstheme="minorHAnsi"/>
        </w:rPr>
        <w:t xml:space="preserve"> que tous les droits relatifs à l’In</w:t>
      </w:r>
      <w:r>
        <w:rPr>
          <w:rFonts w:cstheme="minorHAnsi"/>
        </w:rPr>
        <w:t xml:space="preserve">formation qui lui est divulguée </w:t>
      </w:r>
      <w:r w:rsidRPr="00647216">
        <w:rPr>
          <w:rFonts w:cstheme="minorHAnsi"/>
        </w:rPr>
        <w:t>et communiquée, sont réservées en tan</w:t>
      </w:r>
      <w:r>
        <w:rPr>
          <w:rFonts w:cstheme="minorHAnsi"/>
        </w:rPr>
        <w:t>t qu’entière et seule propriété de chacune des parties</w:t>
      </w:r>
      <w:r w:rsidRPr="00647216">
        <w:rPr>
          <w:rFonts w:cstheme="minorHAnsi"/>
        </w:rPr>
        <w:t>.</w:t>
      </w:r>
    </w:p>
    <w:p w:rsidR="00647216" w:rsidRPr="00647216" w:rsidRDefault="00647216" w:rsidP="00D62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47216">
        <w:rPr>
          <w:rFonts w:cstheme="minorHAnsi"/>
        </w:rPr>
        <w:t xml:space="preserve">2. </w:t>
      </w:r>
      <w:r w:rsidR="008C0B0A">
        <w:rPr>
          <w:rFonts w:cstheme="minorHAnsi"/>
        </w:rPr>
        <w:t xml:space="preserve">Les parties </w:t>
      </w:r>
      <w:r w:rsidRPr="00647216">
        <w:rPr>
          <w:rFonts w:cstheme="minorHAnsi"/>
        </w:rPr>
        <w:t>accepte</w:t>
      </w:r>
      <w:r w:rsidR="008C0B0A">
        <w:rPr>
          <w:rFonts w:cstheme="minorHAnsi"/>
        </w:rPr>
        <w:t>nt</w:t>
      </w:r>
      <w:r w:rsidRPr="00647216">
        <w:rPr>
          <w:rFonts w:cstheme="minorHAnsi"/>
        </w:rPr>
        <w:t xml:space="preserve"> de considérer l’Information comme confidentielle.</w:t>
      </w:r>
    </w:p>
    <w:p w:rsidR="00647216" w:rsidRPr="00647216" w:rsidRDefault="00647216" w:rsidP="00D62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47216">
        <w:rPr>
          <w:rFonts w:cstheme="minorHAnsi"/>
        </w:rPr>
        <w:t xml:space="preserve">3. </w:t>
      </w:r>
      <w:r w:rsidR="008C0B0A">
        <w:rPr>
          <w:rFonts w:cstheme="minorHAnsi"/>
        </w:rPr>
        <w:t xml:space="preserve">Elles </w:t>
      </w:r>
      <w:r w:rsidRPr="00647216">
        <w:rPr>
          <w:rFonts w:cstheme="minorHAnsi"/>
        </w:rPr>
        <w:t>s’engage</w:t>
      </w:r>
      <w:r w:rsidR="008C0B0A">
        <w:rPr>
          <w:rFonts w:cstheme="minorHAnsi"/>
        </w:rPr>
        <w:t>nt</w:t>
      </w:r>
      <w:r w:rsidRPr="00647216">
        <w:rPr>
          <w:rFonts w:cstheme="minorHAnsi"/>
        </w:rPr>
        <w:t xml:space="preserve"> à ne pas divulguer l’Information</w:t>
      </w:r>
    </w:p>
    <w:p w:rsidR="00647216" w:rsidRPr="00647216" w:rsidRDefault="00647216" w:rsidP="00D62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47216">
        <w:rPr>
          <w:rFonts w:cstheme="minorHAnsi"/>
        </w:rPr>
        <w:t xml:space="preserve">4. </w:t>
      </w:r>
      <w:r w:rsidR="008C0B0A">
        <w:rPr>
          <w:rFonts w:cstheme="minorHAnsi"/>
        </w:rPr>
        <w:t xml:space="preserve">Elles reconnaissent </w:t>
      </w:r>
      <w:r w:rsidRPr="00647216">
        <w:rPr>
          <w:rFonts w:cstheme="minorHAnsi"/>
        </w:rPr>
        <w:t>que les donn</w:t>
      </w:r>
      <w:r w:rsidR="008C0B0A">
        <w:rPr>
          <w:rFonts w:cstheme="minorHAnsi"/>
        </w:rPr>
        <w:t>ées écrites sont et resteront leur</w:t>
      </w:r>
      <w:r w:rsidRPr="00647216">
        <w:rPr>
          <w:rFonts w:cstheme="minorHAnsi"/>
        </w:rPr>
        <w:t xml:space="preserve"> propriété</w:t>
      </w:r>
      <w:r w:rsidR="00D623CB">
        <w:rPr>
          <w:rFonts w:cstheme="minorHAnsi"/>
        </w:rPr>
        <w:t xml:space="preserve">, et que </w:t>
      </w:r>
      <w:r w:rsidRPr="00647216">
        <w:rPr>
          <w:rFonts w:cstheme="minorHAnsi"/>
        </w:rPr>
        <w:t>de telles données écrites ne peuvent être copiées ou reproduites sans l’auto</w:t>
      </w:r>
      <w:r w:rsidR="00D623CB">
        <w:rPr>
          <w:rFonts w:cstheme="minorHAnsi"/>
        </w:rPr>
        <w:t xml:space="preserve">risation écrite expresse </w:t>
      </w:r>
      <w:r w:rsidRPr="00647216">
        <w:rPr>
          <w:rFonts w:cstheme="minorHAnsi"/>
        </w:rPr>
        <w:t xml:space="preserve">et préalable </w:t>
      </w:r>
      <w:r w:rsidR="008C0B0A">
        <w:rPr>
          <w:rFonts w:cstheme="minorHAnsi"/>
        </w:rPr>
        <w:t>de son propriétaire</w:t>
      </w:r>
      <w:r w:rsidRPr="00647216">
        <w:rPr>
          <w:rFonts w:cstheme="minorHAnsi"/>
        </w:rPr>
        <w:t>. Les originaux et toutes les copies de tell</w:t>
      </w:r>
      <w:r w:rsidR="008C0B0A">
        <w:rPr>
          <w:rFonts w:cstheme="minorHAnsi"/>
        </w:rPr>
        <w:t xml:space="preserve">es données écrites devront être </w:t>
      </w:r>
      <w:r w:rsidR="00D623CB" w:rsidRPr="00647216">
        <w:rPr>
          <w:rFonts w:cstheme="minorHAnsi"/>
        </w:rPr>
        <w:t>rest</w:t>
      </w:r>
      <w:r w:rsidR="00D623CB">
        <w:rPr>
          <w:rFonts w:cstheme="minorHAnsi"/>
        </w:rPr>
        <w:t>itués</w:t>
      </w:r>
      <w:r w:rsidR="008C0B0A">
        <w:rPr>
          <w:rFonts w:cstheme="minorHAnsi"/>
        </w:rPr>
        <w:t xml:space="preserve"> dans les 20 jours suivant les échanges</w:t>
      </w:r>
      <w:r w:rsidRPr="00647216">
        <w:rPr>
          <w:rFonts w:cstheme="minorHAnsi"/>
        </w:rPr>
        <w:t>.</w:t>
      </w:r>
    </w:p>
    <w:p w:rsidR="00647216" w:rsidRPr="00647216" w:rsidRDefault="00647216" w:rsidP="00D62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47216">
        <w:rPr>
          <w:rFonts w:cstheme="minorHAnsi"/>
        </w:rPr>
        <w:t>5. Le</w:t>
      </w:r>
      <w:r w:rsidR="008C0B0A">
        <w:rPr>
          <w:rFonts w:cstheme="minorHAnsi"/>
        </w:rPr>
        <w:t>s</w:t>
      </w:r>
      <w:r w:rsidRPr="00647216">
        <w:rPr>
          <w:rFonts w:cstheme="minorHAnsi"/>
        </w:rPr>
        <w:t xml:space="preserve"> Bénéficiaire</w:t>
      </w:r>
      <w:r w:rsidR="008C0B0A">
        <w:rPr>
          <w:rFonts w:cstheme="minorHAnsi"/>
        </w:rPr>
        <w:t>s</w:t>
      </w:r>
      <w:r w:rsidRPr="00647216">
        <w:rPr>
          <w:rFonts w:cstheme="minorHAnsi"/>
        </w:rPr>
        <w:t xml:space="preserve"> s’engage</w:t>
      </w:r>
      <w:r w:rsidR="008C0B0A">
        <w:rPr>
          <w:rFonts w:cstheme="minorHAnsi"/>
        </w:rPr>
        <w:t>nt</w:t>
      </w:r>
      <w:r w:rsidRPr="00647216">
        <w:rPr>
          <w:rFonts w:cstheme="minorHAnsi"/>
        </w:rPr>
        <w:t xml:space="preserve"> à apporter à l’Information tous les soins</w:t>
      </w:r>
      <w:r w:rsidR="008C0B0A">
        <w:rPr>
          <w:rFonts w:cstheme="minorHAnsi"/>
        </w:rPr>
        <w:t xml:space="preserve"> nécessaires et au minimum ceux </w:t>
      </w:r>
      <w:r w:rsidRPr="00647216">
        <w:rPr>
          <w:rFonts w:cstheme="minorHAnsi"/>
        </w:rPr>
        <w:t>appliqués à ses propres informations ayant une importance équiv</w:t>
      </w:r>
      <w:r w:rsidR="008C0B0A">
        <w:rPr>
          <w:rFonts w:cstheme="minorHAnsi"/>
        </w:rPr>
        <w:t xml:space="preserve">alente, de manière à éviter une </w:t>
      </w:r>
      <w:r w:rsidRPr="00647216">
        <w:rPr>
          <w:rFonts w:cstheme="minorHAnsi"/>
        </w:rPr>
        <w:t>publication, une divulgation non-autorisée de l’information, ou un u</w:t>
      </w:r>
      <w:r w:rsidR="008C0B0A">
        <w:rPr>
          <w:rFonts w:cstheme="minorHAnsi"/>
        </w:rPr>
        <w:t xml:space="preserve">sage de celle-ci autre que pour </w:t>
      </w:r>
      <w:r w:rsidRPr="00647216">
        <w:rPr>
          <w:rFonts w:cstheme="minorHAnsi"/>
        </w:rPr>
        <w:t>les discussions mentionnées précédemment.</w:t>
      </w:r>
    </w:p>
    <w:p w:rsidR="00647216" w:rsidRPr="00647216" w:rsidRDefault="00647216" w:rsidP="00D62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47216">
        <w:rPr>
          <w:rFonts w:cstheme="minorHAnsi"/>
        </w:rPr>
        <w:t>6. Le</w:t>
      </w:r>
      <w:r w:rsidR="008C0B0A">
        <w:rPr>
          <w:rFonts w:cstheme="minorHAnsi"/>
        </w:rPr>
        <w:t>s</w:t>
      </w:r>
      <w:r w:rsidRPr="00647216">
        <w:rPr>
          <w:rFonts w:cstheme="minorHAnsi"/>
        </w:rPr>
        <w:t xml:space="preserve"> Bénéficiaire</w:t>
      </w:r>
      <w:r w:rsidR="008C0B0A">
        <w:rPr>
          <w:rFonts w:cstheme="minorHAnsi"/>
        </w:rPr>
        <w:t>s</w:t>
      </w:r>
      <w:r w:rsidRPr="00647216">
        <w:rPr>
          <w:rFonts w:cstheme="minorHAnsi"/>
        </w:rPr>
        <w:t xml:space="preserve"> s’engage</w:t>
      </w:r>
      <w:r w:rsidR="008C0B0A">
        <w:rPr>
          <w:rFonts w:cstheme="minorHAnsi"/>
        </w:rPr>
        <w:t>nt</w:t>
      </w:r>
      <w:r w:rsidRPr="00647216">
        <w:rPr>
          <w:rFonts w:cstheme="minorHAnsi"/>
        </w:rPr>
        <w:t>, dans l’hypothèse où il s’avérait indispensable à divulguer à des Tiers</w:t>
      </w:r>
    </w:p>
    <w:p w:rsidR="00647216" w:rsidRPr="00647216" w:rsidRDefault="00D623CB" w:rsidP="00D62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l</w:t>
      </w:r>
      <w:r w:rsidRPr="00647216">
        <w:rPr>
          <w:rFonts w:cstheme="minorHAnsi"/>
        </w:rPr>
        <w:t>’Information</w:t>
      </w:r>
      <w:proofErr w:type="gramEnd"/>
      <w:r w:rsidR="00647216" w:rsidRPr="00647216">
        <w:rPr>
          <w:rFonts w:cstheme="minorHAnsi"/>
        </w:rPr>
        <w:t xml:space="preserve">, à demander une autorisation écrite </w:t>
      </w:r>
      <w:r>
        <w:rPr>
          <w:rFonts w:cstheme="minorHAnsi"/>
        </w:rPr>
        <w:t xml:space="preserve">préalable mentionnant les Tiers </w:t>
      </w:r>
      <w:r w:rsidR="00647216" w:rsidRPr="00647216">
        <w:rPr>
          <w:rFonts w:cstheme="minorHAnsi"/>
        </w:rPr>
        <w:t>concernés et l’Information à divulguer.</w:t>
      </w:r>
    </w:p>
    <w:p w:rsidR="00647216" w:rsidRPr="00647216" w:rsidRDefault="00647216" w:rsidP="00D62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47216">
        <w:rPr>
          <w:rFonts w:cstheme="minorHAnsi"/>
        </w:rPr>
        <w:t>7. Une Information ne bénéficie pas de la protection conférée par le</w:t>
      </w:r>
      <w:r w:rsidR="00D623CB">
        <w:rPr>
          <w:rFonts w:cstheme="minorHAnsi"/>
        </w:rPr>
        <w:t xml:space="preserve"> présent « Engagement » si à la </w:t>
      </w:r>
      <w:r w:rsidRPr="00647216">
        <w:rPr>
          <w:rFonts w:cstheme="minorHAnsi"/>
        </w:rPr>
        <w:t>date de celui-ci, cette information était déjà :</w:t>
      </w:r>
    </w:p>
    <w:p w:rsidR="00647216" w:rsidRPr="00647216" w:rsidRDefault="00647216" w:rsidP="00D62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47216">
        <w:rPr>
          <w:rFonts w:cstheme="minorHAnsi"/>
        </w:rPr>
        <w:t>(i) obtenue par le Bénéficiaire d’une Partie Tiers, licitement et sans restriction</w:t>
      </w:r>
    </w:p>
    <w:p w:rsidR="00647216" w:rsidRPr="00647216" w:rsidRDefault="00647216" w:rsidP="00D62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47216">
        <w:rPr>
          <w:rFonts w:cstheme="minorHAnsi"/>
        </w:rPr>
        <w:t>(ii) disponible publiquement autrement que du fait de</w:t>
      </w:r>
      <w:r w:rsidR="008C0B0A">
        <w:rPr>
          <w:rFonts w:cstheme="minorHAnsi"/>
        </w:rPr>
        <w:t xml:space="preserve"> la faute ou de la négligence des</w:t>
      </w:r>
      <w:r w:rsidR="00D623CB">
        <w:rPr>
          <w:rFonts w:cstheme="minorHAnsi"/>
        </w:rPr>
        <w:t xml:space="preserve"> </w:t>
      </w:r>
      <w:r w:rsidRPr="00647216">
        <w:rPr>
          <w:rFonts w:cstheme="minorHAnsi"/>
        </w:rPr>
        <w:t>Bénéficiaire</w:t>
      </w:r>
      <w:r w:rsidR="008C0B0A">
        <w:rPr>
          <w:rFonts w:cstheme="minorHAnsi"/>
        </w:rPr>
        <w:t>s</w:t>
      </w:r>
    </w:p>
    <w:p w:rsidR="00647216" w:rsidRPr="00647216" w:rsidRDefault="00647216" w:rsidP="00D62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47216">
        <w:rPr>
          <w:rFonts w:cstheme="minorHAnsi"/>
        </w:rPr>
        <w:lastRenderedPageBreak/>
        <w:t>8. Le</w:t>
      </w:r>
      <w:r w:rsidR="008C0B0A">
        <w:rPr>
          <w:rFonts w:cstheme="minorHAnsi"/>
        </w:rPr>
        <w:t>s</w:t>
      </w:r>
      <w:r w:rsidRPr="00647216">
        <w:rPr>
          <w:rFonts w:cstheme="minorHAnsi"/>
        </w:rPr>
        <w:t xml:space="preserve"> Bénéficiaire</w:t>
      </w:r>
      <w:r w:rsidR="008C0B0A">
        <w:rPr>
          <w:rFonts w:cstheme="minorHAnsi"/>
        </w:rPr>
        <w:t>s</w:t>
      </w:r>
      <w:r w:rsidRPr="00647216">
        <w:rPr>
          <w:rFonts w:cstheme="minorHAnsi"/>
        </w:rPr>
        <w:t xml:space="preserve"> s’engage</w:t>
      </w:r>
      <w:r w:rsidR="008C0B0A">
        <w:rPr>
          <w:rFonts w:cstheme="minorHAnsi"/>
        </w:rPr>
        <w:t>nt</w:t>
      </w:r>
      <w:r w:rsidRPr="00647216">
        <w:rPr>
          <w:rFonts w:cstheme="minorHAnsi"/>
        </w:rPr>
        <w:t xml:space="preserve"> à informer sans délai et par </w:t>
      </w:r>
      <w:r w:rsidR="008C0B0A">
        <w:rPr>
          <w:rFonts w:cstheme="minorHAnsi"/>
        </w:rPr>
        <w:t xml:space="preserve">écrit de tout événement pouvant </w:t>
      </w:r>
      <w:r w:rsidRPr="00647216">
        <w:rPr>
          <w:rFonts w:cstheme="minorHAnsi"/>
        </w:rPr>
        <w:t>survenir selon les dispositions du paragraphe 7 (i).</w:t>
      </w:r>
    </w:p>
    <w:p w:rsidR="00647216" w:rsidRPr="00647216" w:rsidRDefault="00647216" w:rsidP="00D62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47216">
        <w:rPr>
          <w:rFonts w:cstheme="minorHAnsi"/>
        </w:rPr>
        <w:t>9. Si une quelconque partie de l’Information tombe dans une des exceptions mentionnées ci-dessus,</w:t>
      </w:r>
    </w:p>
    <w:p w:rsidR="00647216" w:rsidRPr="00647216" w:rsidRDefault="00647216" w:rsidP="00D62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647216">
        <w:rPr>
          <w:rFonts w:cstheme="minorHAnsi"/>
        </w:rPr>
        <w:t>l’Information</w:t>
      </w:r>
      <w:proofErr w:type="gramEnd"/>
      <w:r w:rsidRPr="00647216">
        <w:rPr>
          <w:rFonts w:cstheme="minorHAnsi"/>
        </w:rPr>
        <w:t xml:space="preserve"> restante continuera à bénéficier de la protection du présente Engagement.</w:t>
      </w:r>
    </w:p>
    <w:p w:rsidR="00647216" w:rsidRPr="00647216" w:rsidRDefault="00647216" w:rsidP="00D62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47216">
        <w:rPr>
          <w:rFonts w:cstheme="minorHAnsi"/>
        </w:rPr>
        <w:t xml:space="preserve">10. Toute Information divulguée et communiquée demeurera la propriété </w:t>
      </w:r>
      <w:r w:rsidR="008C0B0A">
        <w:rPr>
          <w:rFonts w:cstheme="minorHAnsi"/>
        </w:rPr>
        <w:t>de chacune des partie</w:t>
      </w:r>
      <w:r w:rsidR="00D623CB">
        <w:rPr>
          <w:rFonts w:cstheme="minorHAnsi"/>
        </w:rPr>
        <w:t>s</w:t>
      </w:r>
      <w:r w:rsidR="008C0B0A">
        <w:rPr>
          <w:rFonts w:cstheme="minorHAnsi"/>
        </w:rPr>
        <w:t xml:space="preserve"> et lui sera </w:t>
      </w:r>
      <w:r w:rsidRPr="00647216">
        <w:rPr>
          <w:rFonts w:cstheme="minorHAnsi"/>
        </w:rPr>
        <w:t xml:space="preserve">restituée ou détruite, sur demande, ainsi que les copies faites. </w:t>
      </w:r>
    </w:p>
    <w:p w:rsidR="00647216" w:rsidRPr="00647216" w:rsidRDefault="00647216" w:rsidP="00D62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47216">
        <w:rPr>
          <w:rFonts w:cstheme="minorHAnsi"/>
        </w:rPr>
        <w:t>11. La communication de l’Information n’implique aucu</w:t>
      </w:r>
      <w:r w:rsidR="008C0B0A">
        <w:rPr>
          <w:rFonts w:cstheme="minorHAnsi"/>
        </w:rPr>
        <w:t xml:space="preserve">n droit de licence </w:t>
      </w:r>
      <w:r w:rsidRPr="00647216">
        <w:rPr>
          <w:rFonts w:cstheme="minorHAnsi"/>
        </w:rPr>
        <w:t>ou de cession de quelconque droit de Propriété Intellectuelle.</w:t>
      </w:r>
    </w:p>
    <w:p w:rsidR="00647216" w:rsidRPr="00647216" w:rsidRDefault="00647216" w:rsidP="00D62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47216">
        <w:rPr>
          <w:rFonts w:cstheme="minorHAnsi"/>
        </w:rPr>
        <w:t>12. Toute modification des clauses du présent Engagement doit faire l</w:t>
      </w:r>
      <w:r w:rsidR="008C0B0A">
        <w:rPr>
          <w:rFonts w:cstheme="minorHAnsi"/>
        </w:rPr>
        <w:t xml:space="preserve">’objet d’un courrier recommandé </w:t>
      </w:r>
      <w:r w:rsidRPr="00647216">
        <w:rPr>
          <w:rFonts w:cstheme="minorHAnsi"/>
        </w:rPr>
        <w:t>avec accusé de réception à la Partie concernée et aux adresses suivantes,</w:t>
      </w:r>
      <w:r w:rsidR="008C0B0A">
        <w:rPr>
          <w:rFonts w:cstheme="minorHAnsi"/>
        </w:rPr>
        <w:t xml:space="preserve"> sauf changement </w:t>
      </w:r>
      <w:r w:rsidRPr="00647216">
        <w:rPr>
          <w:rFonts w:cstheme="minorHAnsi"/>
        </w:rPr>
        <w:t>d’adresse notifié par écrit.</w:t>
      </w:r>
    </w:p>
    <w:p w:rsidR="00647216" w:rsidRPr="00647216" w:rsidRDefault="00647216" w:rsidP="00D62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47216">
        <w:rPr>
          <w:rFonts w:cstheme="minorHAnsi"/>
        </w:rPr>
        <w:t>13. Cet engagement s’applique aux deux Parties mentionnées ci-dessus</w:t>
      </w:r>
      <w:r w:rsidR="008C0B0A">
        <w:rPr>
          <w:rFonts w:cstheme="minorHAnsi"/>
        </w:rPr>
        <w:t xml:space="preserve">, et également à toute personne </w:t>
      </w:r>
      <w:r w:rsidRPr="00647216">
        <w:rPr>
          <w:rFonts w:cstheme="minorHAnsi"/>
        </w:rPr>
        <w:t>morale (en particulier société, association, filiale, etc.) qui est direct</w:t>
      </w:r>
      <w:r w:rsidR="008C0B0A">
        <w:rPr>
          <w:rFonts w:cstheme="minorHAnsi"/>
        </w:rPr>
        <w:t xml:space="preserve">ement ou indirectement, en fait </w:t>
      </w:r>
      <w:r w:rsidRPr="00647216">
        <w:rPr>
          <w:rFonts w:cstheme="minorHAnsi"/>
        </w:rPr>
        <w:t xml:space="preserve">ou en droit en position de contrôler ou en position d’être </w:t>
      </w:r>
      <w:proofErr w:type="gramStart"/>
      <w:r w:rsidRPr="00647216">
        <w:rPr>
          <w:rFonts w:cstheme="minorHAnsi"/>
        </w:rPr>
        <w:t>contrôlée</w:t>
      </w:r>
      <w:r w:rsidR="00D623CB">
        <w:rPr>
          <w:rFonts w:cstheme="minorHAnsi"/>
        </w:rPr>
        <w:t>s</w:t>
      </w:r>
      <w:proofErr w:type="gramEnd"/>
      <w:r w:rsidRPr="00647216">
        <w:rPr>
          <w:rFonts w:cstheme="minorHAnsi"/>
        </w:rPr>
        <w:t xml:space="preserve"> par les Parties.</w:t>
      </w:r>
    </w:p>
    <w:p w:rsidR="00647216" w:rsidRPr="00647216" w:rsidRDefault="00647216" w:rsidP="00D62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47216">
        <w:rPr>
          <w:rFonts w:cstheme="minorHAnsi"/>
        </w:rPr>
        <w:t>14. La date effective du présent Engagement est la suivante : ce</w:t>
      </w:r>
      <w:r w:rsidR="00D623CB">
        <w:rPr>
          <w:rFonts w:cstheme="minorHAnsi"/>
        </w:rPr>
        <w:t xml:space="preserve">t Engagement restera en vigueur </w:t>
      </w:r>
      <w:r w:rsidRPr="00647216">
        <w:rPr>
          <w:rFonts w:cstheme="minorHAnsi"/>
        </w:rPr>
        <w:t>durant les 5 (cinq) années à compter de la date effective.</w:t>
      </w:r>
    </w:p>
    <w:p w:rsidR="00647216" w:rsidRPr="00647216" w:rsidRDefault="00647216" w:rsidP="00D62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47216">
        <w:rPr>
          <w:rFonts w:cstheme="minorHAnsi"/>
        </w:rPr>
        <w:t>15. Cet engagement doit être interprété et appliqué selon les lois et les règlementations françaises.</w:t>
      </w:r>
    </w:p>
    <w:p w:rsidR="00647216" w:rsidRPr="00647216" w:rsidRDefault="00647216" w:rsidP="00D62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47216">
        <w:rPr>
          <w:rFonts w:cstheme="minorHAnsi"/>
        </w:rPr>
        <w:t>Tout litige concernant cet Engagement, sans règlement préalable à l’amiable sera porté</w:t>
      </w:r>
      <w:r w:rsidRPr="00647216">
        <w:rPr>
          <w:rFonts w:cstheme="minorHAnsi"/>
        </w:rPr>
        <w:t xml:space="preserve"> devant les </w:t>
      </w:r>
      <w:r w:rsidRPr="00647216">
        <w:rPr>
          <w:rFonts w:cstheme="minorHAnsi"/>
        </w:rPr>
        <w:t>juridictions compétentes.</w:t>
      </w:r>
    </w:p>
    <w:p w:rsidR="00647216" w:rsidRPr="00647216" w:rsidRDefault="00647216" w:rsidP="00D62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47216" w:rsidRPr="00647216" w:rsidRDefault="00647216" w:rsidP="00D62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47216">
        <w:rPr>
          <w:rFonts w:cstheme="minorHAnsi"/>
        </w:rPr>
        <w:t xml:space="preserve">Fait à </w:t>
      </w:r>
      <w:r w:rsidR="008C0B0A">
        <w:rPr>
          <w:rFonts w:cstheme="minorHAnsi"/>
        </w:rPr>
        <w:t>Nogent sur Marne</w:t>
      </w:r>
      <w:r w:rsidRPr="00647216">
        <w:rPr>
          <w:rFonts w:cstheme="minorHAnsi"/>
        </w:rPr>
        <w:t xml:space="preserve">, le </w:t>
      </w:r>
      <w:r w:rsidR="008C0B0A">
        <w:rPr>
          <w:rFonts w:cstheme="minorHAnsi"/>
        </w:rPr>
        <w:t>17 novembre 2016</w:t>
      </w:r>
    </w:p>
    <w:p w:rsidR="00647216" w:rsidRPr="00647216" w:rsidRDefault="00647216" w:rsidP="00D62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47216">
        <w:rPr>
          <w:rFonts w:cstheme="minorHAnsi"/>
        </w:rPr>
        <w:t>En deux exemplaires originaux, de 2 pages.</w:t>
      </w:r>
    </w:p>
    <w:p w:rsidR="00647216" w:rsidRPr="00647216" w:rsidRDefault="00647216" w:rsidP="00D62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47216" w:rsidRPr="00647216" w:rsidRDefault="00647216" w:rsidP="00D62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47216">
        <w:rPr>
          <w:rFonts w:cstheme="minorHAnsi"/>
        </w:rPr>
        <w:t xml:space="preserve">Nom : </w:t>
      </w:r>
      <w:r w:rsidRPr="00647216">
        <w:rPr>
          <w:rFonts w:cstheme="minorHAnsi"/>
        </w:rPr>
        <w:tab/>
      </w:r>
      <w:r w:rsidRPr="00647216">
        <w:rPr>
          <w:rFonts w:cstheme="minorHAnsi"/>
        </w:rPr>
        <w:tab/>
      </w:r>
      <w:r w:rsidRPr="00647216">
        <w:rPr>
          <w:rFonts w:cstheme="minorHAnsi"/>
        </w:rPr>
        <w:tab/>
      </w:r>
      <w:r w:rsidRPr="00647216">
        <w:rPr>
          <w:rFonts w:cstheme="minorHAnsi"/>
        </w:rPr>
        <w:tab/>
      </w:r>
      <w:r w:rsidRPr="00647216">
        <w:rPr>
          <w:rFonts w:cstheme="minorHAnsi"/>
        </w:rPr>
        <w:tab/>
      </w:r>
      <w:r w:rsidRPr="00647216">
        <w:rPr>
          <w:rFonts w:cstheme="minorHAnsi"/>
        </w:rPr>
        <w:tab/>
      </w:r>
      <w:r w:rsidRPr="00647216">
        <w:rPr>
          <w:rFonts w:cstheme="minorHAnsi"/>
        </w:rPr>
        <w:tab/>
      </w:r>
      <w:r w:rsidRPr="00647216">
        <w:rPr>
          <w:rFonts w:cstheme="minorHAnsi"/>
        </w:rPr>
        <w:tab/>
      </w:r>
      <w:r w:rsidRPr="00647216">
        <w:rPr>
          <w:rFonts w:cstheme="minorHAnsi"/>
        </w:rPr>
        <w:t>Nom :</w:t>
      </w:r>
    </w:p>
    <w:p w:rsidR="00647216" w:rsidRPr="00647216" w:rsidRDefault="00647216" w:rsidP="00D62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47216">
        <w:rPr>
          <w:rFonts w:cstheme="minorHAnsi"/>
        </w:rPr>
        <w:t xml:space="preserve">Signature : </w:t>
      </w:r>
      <w:r w:rsidRPr="00647216">
        <w:rPr>
          <w:rFonts w:cstheme="minorHAnsi"/>
        </w:rPr>
        <w:tab/>
      </w:r>
      <w:r w:rsidRPr="00647216">
        <w:rPr>
          <w:rFonts w:cstheme="minorHAnsi"/>
        </w:rPr>
        <w:tab/>
      </w:r>
      <w:r w:rsidRPr="00647216">
        <w:rPr>
          <w:rFonts w:cstheme="minorHAnsi"/>
        </w:rPr>
        <w:tab/>
      </w:r>
      <w:r w:rsidRPr="00647216">
        <w:rPr>
          <w:rFonts w:cstheme="minorHAnsi"/>
        </w:rPr>
        <w:tab/>
      </w:r>
      <w:r w:rsidRPr="00647216">
        <w:rPr>
          <w:rFonts w:cstheme="minorHAnsi"/>
        </w:rPr>
        <w:tab/>
      </w:r>
      <w:r w:rsidRPr="00647216">
        <w:rPr>
          <w:rFonts w:cstheme="minorHAnsi"/>
        </w:rPr>
        <w:tab/>
      </w:r>
      <w:r w:rsidRPr="00647216">
        <w:rPr>
          <w:rFonts w:cstheme="minorHAnsi"/>
        </w:rPr>
        <w:tab/>
      </w:r>
      <w:r w:rsidRPr="00647216">
        <w:rPr>
          <w:rFonts w:cstheme="minorHAnsi"/>
        </w:rPr>
        <w:t>Signature :</w:t>
      </w:r>
    </w:p>
    <w:p w:rsidR="00647216" w:rsidRPr="00647216" w:rsidRDefault="00647216" w:rsidP="00D623CB">
      <w:pPr>
        <w:tabs>
          <w:tab w:val="left" w:pos="3247"/>
        </w:tabs>
        <w:jc w:val="both"/>
        <w:rPr>
          <w:rFonts w:cstheme="minorHAnsi"/>
        </w:rPr>
      </w:pPr>
    </w:p>
    <w:sectPr w:rsidR="00647216" w:rsidRPr="006472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6D6" w:rsidRDefault="009846D6" w:rsidP="008C0B0A">
      <w:pPr>
        <w:spacing w:after="0" w:line="240" w:lineRule="auto"/>
      </w:pPr>
      <w:r>
        <w:separator/>
      </w:r>
    </w:p>
  </w:endnote>
  <w:endnote w:type="continuationSeparator" w:id="0">
    <w:p w:rsidR="009846D6" w:rsidRDefault="009846D6" w:rsidP="008C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B0A" w:rsidRPr="008C0B0A" w:rsidRDefault="008C0B0A" w:rsidP="008C0B0A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6D6" w:rsidRDefault="009846D6" w:rsidP="008C0B0A">
      <w:pPr>
        <w:spacing w:after="0" w:line="240" w:lineRule="auto"/>
      </w:pPr>
      <w:r>
        <w:separator/>
      </w:r>
    </w:p>
  </w:footnote>
  <w:footnote w:type="continuationSeparator" w:id="0">
    <w:p w:rsidR="009846D6" w:rsidRDefault="009846D6" w:rsidP="008C0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B0A" w:rsidRDefault="008C0B0A">
    <w:pPr>
      <w:pStyle w:val="En-tte"/>
    </w:pPr>
    <w:r w:rsidRPr="00647216"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43CCD715" wp14:editId="24642350">
          <wp:simplePos x="0" y="0"/>
          <wp:positionH relativeFrom="column">
            <wp:posOffset>-532130</wp:posOffset>
          </wp:positionH>
          <wp:positionV relativeFrom="paragraph">
            <wp:posOffset>-228600</wp:posOffset>
          </wp:positionV>
          <wp:extent cx="1656080" cy="569595"/>
          <wp:effectExtent l="0" t="0" r="1270" b="1905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16"/>
    <w:rsid w:val="002C25CF"/>
    <w:rsid w:val="00647216"/>
    <w:rsid w:val="007C2320"/>
    <w:rsid w:val="008C0B0A"/>
    <w:rsid w:val="009846D6"/>
    <w:rsid w:val="00D6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0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0B0A"/>
  </w:style>
  <w:style w:type="paragraph" w:styleId="Pieddepage">
    <w:name w:val="footer"/>
    <w:basedOn w:val="Normal"/>
    <w:link w:val="PieddepageCar"/>
    <w:unhideWhenUsed/>
    <w:rsid w:val="008C0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8C0B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0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0B0A"/>
  </w:style>
  <w:style w:type="paragraph" w:styleId="Pieddepage">
    <w:name w:val="footer"/>
    <w:basedOn w:val="Normal"/>
    <w:link w:val="PieddepageCar"/>
    <w:unhideWhenUsed/>
    <w:rsid w:val="008C0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8C0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2</Pages>
  <Words>691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2016-11-17T15:26:00Z</cp:lastPrinted>
  <dcterms:created xsi:type="dcterms:W3CDTF">2016-11-16T23:49:00Z</dcterms:created>
  <dcterms:modified xsi:type="dcterms:W3CDTF">2016-11-17T15:28:00Z</dcterms:modified>
</cp:coreProperties>
</file>