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D1" w:rsidRPr="004755D1" w:rsidRDefault="004755D1" w:rsidP="004755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fldChar w:fldCharType="begin"/>
      </w: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instrText xml:space="preserve"> HYPERLINK "http://www.kheprisante.fr/" </w:instrText>
      </w: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fldChar w:fldCharType="separate"/>
      </w:r>
      <w:r w:rsidRPr="004755D1">
        <w:rPr>
          <w:rFonts w:ascii="Roboto" w:eastAsia="Times New Roman" w:hAnsi="Roboto" w:cs="Times New Roman"/>
          <w:color w:val="808282"/>
          <w:sz w:val="23"/>
          <w:szCs w:val="23"/>
          <w:lang w:eastAsia="fr-FR"/>
        </w:rPr>
        <w:t>Accueil</w:t>
      </w: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fldChar w:fldCharType="end"/>
      </w:r>
    </w:p>
    <w:p w:rsidR="004755D1" w:rsidRPr="004755D1" w:rsidRDefault="004755D1" w:rsidP="004755D1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jc w:val="right"/>
        <w:rPr>
          <w:rFonts w:ascii="Roboto" w:eastAsia="Times New Roman" w:hAnsi="Roboto" w:cs="Times New Roman"/>
          <w:color w:val="808282"/>
          <w:sz w:val="23"/>
          <w:szCs w:val="23"/>
          <w:lang w:eastAsia="fr-FR"/>
        </w:rPr>
      </w:pPr>
      <w:r w:rsidRPr="004755D1">
        <w:rPr>
          <w:rFonts w:ascii="Roboto" w:eastAsia="Times New Roman" w:hAnsi="Roboto" w:cs="Times New Roman"/>
          <w:color w:val="808282"/>
          <w:sz w:val="23"/>
          <w:szCs w:val="23"/>
          <w:lang w:eastAsia="fr-FR"/>
        </w:rPr>
        <w:t>Le Centre</w:t>
      </w:r>
    </w:p>
    <w:p w:rsidR="004755D1" w:rsidRPr="004755D1" w:rsidRDefault="004755D1" w:rsidP="004755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hyperlink r:id="rId6" w:tgtFrame="_blank" w:history="1">
        <w:r w:rsidRPr="004755D1">
          <w:rPr>
            <w:rFonts w:ascii="Roboto" w:eastAsia="Times New Roman" w:hAnsi="Roboto" w:cs="Times New Roman"/>
            <w:color w:val="808282"/>
            <w:sz w:val="23"/>
            <w:szCs w:val="23"/>
            <w:lang w:eastAsia="fr-FR"/>
          </w:rPr>
          <w:t>Les Intervenants</w:t>
        </w:r>
      </w:hyperlink>
    </w:p>
    <w:p w:rsidR="004755D1" w:rsidRPr="004755D1" w:rsidRDefault="004755D1" w:rsidP="004755D1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jc w:val="right"/>
        <w:rPr>
          <w:rFonts w:ascii="Roboto" w:eastAsia="Times New Roman" w:hAnsi="Roboto" w:cs="Times New Roman"/>
          <w:color w:val="808282"/>
          <w:sz w:val="23"/>
          <w:szCs w:val="23"/>
          <w:lang w:eastAsia="fr-FR"/>
        </w:rPr>
      </w:pPr>
      <w:r w:rsidRPr="004755D1">
        <w:rPr>
          <w:rFonts w:ascii="Roboto" w:eastAsia="Times New Roman" w:hAnsi="Roboto" w:cs="Times New Roman"/>
          <w:color w:val="808282"/>
          <w:sz w:val="23"/>
          <w:szCs w:val="23"/>
          <w:lang w:eastAsia="fr-FR"/>
        </w:rPr>
        <w:t>Soins</w:t>
      </w:r>
    </w:p>
    <w:p w:rsidR="004755D1" w:rsidRPr="004755D1" w:rsidRDefault="004755D1" w:rsidP="004755D1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jc w:val="right"/>
        <w:rPr>
          <w:rFonts w:ascii="Roboto" w:eastAsia="Times New Roman" w:hAnsi="Roboto" w:cs="Times New Roman"/>
          <w:color w:val="808282"/>
          <w:sz w:val="23"/>
          <w:szCs w:val="23"/>
          <w:lang w:eastAsia="fr-FR"/>
        </w:rPr>
      </w:pPr>
      <w:r w:rsidRPr="004755D1">
        <w:rPr>
          <w:rFonts w:ascii="Roboto" w:eastAsia="Times New Roman" w:hAnsi="Roboto" w:cs="Times New Roman"/>
          <w:color w:val="808282"/>
          <w:sz w:val="23"/>
          <w:szCs w:val="23"/>
          <w:lang w:eastAsia="fr-FR"/>
        </w:rPr>
        <w:t>Professionnels</w:t>
      </w:r>
    </w:p>
    <w:p w:rsidR="004755D1" w:rsidRPr="004755D1" w:rsidRDefault="004755D1" w:rsidP="004755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hyperlink r:id="rId7" w:tgtFrame="_blank" w:history="1">
        <w:r w:rsidRPr="004755D1">
          <w:rPr>
            <w:rFonts w:ascii="Roboto" w:eastAsia="Times New Roman" w:hAnsi="Roboto" w:cs="Times New Roman"/>
            <w:color w:val="808282"/>
            <w:sz w:val="23"/>
            <w:szCs w:val="23"/>
            <w:lang w:eastAsia="fr-FR"/>
          </w:rPr>
          <w:t>Événements</w:t>
        </w:r>
      </w:hyperlink>
    </w:p>
    <w:p w:rsidR="004755D1" w:rsidRPr="004755D1" w:rsidRDefault="004755D1" w:rsidP="004755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hyperlink r:id="rId8" w:tgtFrame="_blank" w:history="1">
        <w:r w:rsidRPr="004755D1">
          <w:rPr>
            <w:rFonts w:ascii="Roboto" w:eastAsia="Times New Roman" w:hAnsi="Roboto" w:cs="Times New Roman"/>
            <w:color w:val="808282"/>
            <w:sz w:val="23"/>
            <w:szCs w:val="23"/>
            <w:lang w:eastAsia="fr-FR"/>
          </w:rPr>
          <w:t>Blog</w:t>
        </w:r>
      </w:hyperlink>
    </w:p>
    <w:p w:rsidR="004755D1" w:rsidRPr="004755D1" w:rsidRDefault="004755D1" w:rsidP="004755D1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jc w:val="right"/>
        <w:rPr>
          <w:rFonts w:ascii="Roboto" w:eastAsia="Times New Roman" w:hAnsi="Roboto" w:cs="Times New Roman"/>
          <w:color w:val="808282"/>
          <w:sz w:val="23"/>
          <w:szCs w:val="23"/>
          <w:lang w:eastAsia="fr-FR"/>
        </w:rPr>
      </w:pPr>
      <w:r w:rsidRPr="004755D1">
        <w:rPr>
          <w:rFonts w:ascii="Roboto" w:eastAsia="Times New Roman" w:hAnsi="Roboto" w:cs="Times New Roman"/>
          <w:color w:val="808282"/>
          <w:sz w:val="23"/>
          <w:szCs w:val="23"/>
          <w:lang w:eastAsia="fr-FR"/>
        </w:rPr>
        <w:t>Prendre RDV en ligne</w:t>
      </w:r>
    </w:p>
    <w:p w:rsidR="004755D1" w:rsidRPr="004755D1" w:rsidRDefault="004755D1" w:rsidP="004755D1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jc w:val="right"/>
        <w:rPr>
          <w:rFonts w:ascii="Roboto" w:eastAsia="Times New Roman" w:hAnsi="Roboto" w:cs="Times New Roman"/>
          <w:color w:val="808282"/>
          <w:sz w:val="23"/>
          <w:szCs w:val="23"/>
          <w:lang w:eastAsia="fr-FR"/>
        </w:rPr>
      </w:pPr>
      <w:r w:rsidRPr="004755D1">
        <w:rPr>
          <w:rFonts w:ascii="Roboto" w:eastAsia="Times New Roman" w:hAnsi="Roboto" w:cs="Times New Roman"/>
          <w:color w:val="808282"/>
          <w:sz w:val="23"/>
          <w:szCs w:val="23"/>
          <w:lang w:eastAsia="fr-FR"/>
        </w:rPr>
        <w:t>Contact</w:t>
      </w:r>
    </w:p>
    <w:p w:rsidR="004755D1" w:rsidRPr="004755D1" w:rsidRDefault="004755D1" w:rsidP="004755D1">
      <w:pPr>
        <w:shd w:val="clear" w:color="auto" w:fill="FFFFFF"/>
        <w:spacing w:after="100" w:line="1500" w:lineRule="atLeast"/>
        <w:textAlignment w:val="center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>
        <w:rPr>
          <w:rFonts w:ascii="Muli" w:eastAsia="Times New Roman" w:hAnsi="Muli" w:cs="Times New Roman"/>
          <w:noProof/>
          <w:color w:val="808282"/>
          <w:sz w:val="23"/>
          <w:szCs w:val="23"/>
          <w:lang w:eastAsia="fr-FR"/>
        </w:rPr>
        <w:drawing>
          <wp:inline distT="0" distB="0" distL="0" distR="0">
            <wp:extent cx="952500" cy="314325"/>
            <wp:effectExtent l="0" t="0" r="0" b="9525"/>
            <wp:docPr id="5" name="Image 5" descr="http://www.kheprisante.fr/images/content/1493929655/422/100/khepri-sante.png">
              <a:hlinkClick xmlns:a="http://schemas.openxmlformats.org/drawingml/2006/main" r:id="rId9" tooltip="&quot;Accueil du Centre Khepri Sant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heprisante.fr/images/content/1493929655/422/100/khepri-sante.png">
                      <a:hlinkClick r:id="rId9" tooltip="&quot;Accueil du Centre Khepri Sant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D1" w:rsidRPr="004755D1" w:rsidRDefault="004755D1" w:rsidP="004755D1">
      <w:pPr>
        <w:spacing w:after="0" w:afterAutospacing="1" w:line="240" w:lineRule="auto"/>
        <w:textAlignment w:val="top"/>
        <w:outlineLvl w:val="0"/>
        <w:rPr>
          <w:rFonts w:ascii="inherit" w:eastAsia="Times New Roman" w:hAnsi="inherit" w:cs="Times New Roman"/>
          <w:color w:val="808282"/>
          <w:kern w:val="36"/>
          <w:sz w:val="54"/>
          <w:szCs w:val="54"/>
          <w:lang w:eastAsia="fr-FR"/>
        </w:rPr>
      </w:pPr>
      <w:r w:rsidRPr="004755D1">
        <w:rPr>
          <w:rFonts w:ascii="inherit" w:eastAsia="Times New Roman" w:hAnsi="inherit" w:cs="Times New Roman"/>
          <w:b/>
          <w:bCs/>
          <w:color w:val="66B901"/>
          <w:kern w:val="36"/>
          <w:sz w:val="54"/>
          <w:szCs w:val="54"/>
          <w:lang w:eastAsia="fr-FR"/>
        </w:rPr>
        <w:t>Tarifs Thérapeutes</w:t>
      </w:r>
    </w:p>
    <w:p w:rsidR="004755D1" w:rsidRPr="004755D1" w:rsidRDefault="004755D1" w:rsidP="004755D1">
      <w:pPr>
        <w:numPr>
          <w:ilvl w:val="0"/>
          <w:numId w:val="2"/>
        </w:numPr>
        <w:spacing w:after="0" w:line="240" w:lineRule="auto"/>
        <w:ind w:left="0"/>
        <w:jc w:val="center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hyperlink r:id="rId11" w:anchor="element-text-680" w:history="1">
        <w:r w:rsidRPr="004755D1">
          <w:rPr>
            <w:rFonts w:ascii="Muli" w:eastAsia="Times New Roman" w:hAnsi="Muli" w:cs="Times New Roman"/>
            <w:sz w:val="23"/>
            <w:szCs w:val="23"/>
            <w:lang w:eastAsia="fr-FR"/>
          </w:rPr>
          <w:t>Simulation Tarifaire</w:t>
        </w:r>
      </w:hyperlink>
    </w:p>
    <w:p w:rsidR="004755D1" w:rsidRPr="004755D1" w:rsidRDefault="004755D1" w:rsidP="004755D1">
      <w:pPr>
        <w:numPr>
          <w:ilvl w:val="0"/>
          <w:numId w:val="2"/>
        </w:numPr>
        <w:spacing w:after="0" w:line="240" w:lineRule="auto"/>
        <w:ind w:left="0"/>
        <w:jc w:val="center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hyperlink r:id="rId12" w:anchor="section_224060" w:history="1">
        <w:r w:rsidRPr="004755D1">
          <w:rPr>
            <w:rFonts w:ascii="Muli" w:eastAsia="Times New Roman" w:hAnsi="Muli" w:cs="Times New Roman"/>
            <w:sz w:val="23"/>
            <w:szCs w:val="23"/>
            <w:lang w:eastAsia="fr-FR"/>
          </w:rPr>
          <w:t xml:space="preserve">tarifs </w:t>
        </w:r>
        <w:proofErr w:type="spellStart"/>
        <w:r w:rsidRPr="004755D1">
          <w:rPr>
            <w:rFonts w:ascii="Muli" w:eastAsia="Times New Roman" w:hAnsi="Muli" w:cs="Times New Roman"/>
            <w:sz w:val="23"/>
            <w:szCs w:val="23"/>
            <w:lang w:eastAsia="fr-FR"/>
          </w:rPr>
          <w:t>therapeutes</w:t>
        </w:r>
        <w:proofErr w:type="spellEnd"/>
      </w:hyperlink>
    </w:p>
    <w:p w:rsidR="004755D1" w:rsidRPr="004755D1" w:rsidRDefault="004755D1" w:rsidP="004755D1">
      <w:pPr>
        <w:numPr>
          <w:ilvl w:val="0"/>
          <w:numId w:val="2"/>
        </w:numPr>
        <w:spacing w:after="0" w:line="240" w:lineRule="auto"/>
        <w:ind w:left="0"/>
        <w:jc w:val="center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hyperlink r:id="rId13" w:history="1">
        <w:r w:rsidRPr="004755D1">
          <w:rPr>
            <w:rFonts w:ascii="Muli" w:eastAsia="Times New Roman" w:hAnsi="Muli" w:cs="Times New Roman"/>
            <w:sz w:val="23"/>
            <w:szCs w:val="23"/>
            <w:lang w:eastAsia="fr-FR"/>
          </w:rPr>
          <w:t>Privatisation du Centre</w:t>
        </w:r>
      </w:hyperlink>
    </w:p>
    <w:p w:rsidR="004755D1" w:rsidRPr="004755D1" w:rsidRDefault="004755D1" w:rsidP="004755D1">
      <w:pPr>
        <w:spacing w:after="0" w:afterAutospacing="1" w:line="240" w:lineRule="auto"/>
        <w:textAlignment w:val="top"/>
        <w:outlineLvl w:val="2"/>
        <w:rPr>
          <w:rFonts w:ascii="Roboto" w:eastAsia="Times New Roman" w:hAnsi="Roboto" w:cs="Times New Roman"/>
          <w:color w:val="808282"/>
          <w:sz w:val="36"/>
          <w:szCs w:val="36"/>
          <w:lang w:eastAsia="fr-FR"/>
        </w:rPr>
      </w:pPr>
      <w:r w:rsidRPr="004755D1">
        <w:rPr>
          <w:rFonts w:ascii="Roboto" w:eastAsia="Times New Roman" w:hAnsi="Roboto" w:cs="Times New Roman"/>
          <w:color w:val="66B901"/>
          <w:sz w:val="36"/>
          <w:szCs w:val="36"/>
          <w:lang w:eastAsia="fr-FR"/>
        </w:rPr>
        <w:t>Forfaits</w:t>
      </w:r>
    </w:p>
    <w:p w:rsidR="004755D1" w:rsidRPr="004755D1" w:rsidRDefault="004755D1" w:rsidP="004755D1">
      <w:pPr>
        <w:spacing w:after="0" w:line="240" w:lineRule="auto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proofErr w:type="spellStart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Khépri</w:t>
      </w:r>
      <w:proofErr w:type="spellEnd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 xml:space="preserve"> Santé, soucieux du confort de ses clients vous propose toute une gamme de forfaits adaptés à l'utilisation de ses services.</w:t>
      </w: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br/>
        <w:t xml:space="preserve">Ces forfaits seront utilisables pour toute prestation </w:t>
      </w:r>
      <w:proofErr w:type="spellStart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Khépri</w:t>
      </w:r>
      <w:proofErr w:type="spellEnd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 xml:space="preserve"> Santé (location salle de consultation, salle de réunion, matériel, prestations diverses)</w:t>
      </w:r>
    </w:p>
    <w:p w:rsidR="004755D1" w:rsidRPr="004755D1" w:rsidRDefault="004755D1" w:rsidP="004755D1">
      <w:pPr>
        <w:spacing w:after="0" w:afterAutospacing="1" w:line="240" w:lineRule="auto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proofErr w:type="gramStart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ainsi</w:t>
      </w:r>
      <w:proofErr w:type="gramEnd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 xml:space="preserve"> pour les réservations de </w:t>
      </w:r>
      <w:r w:rsidRPr="004755D1">
        <w:rPr>
          <w:rFonts w:ascii="Muli" w:eastAsia="Times New Roman" w:hAnsi="Muli" w:cs="Times New Roman"/>
          <w:b/>
          <w:bCs/>
          <w:color w:val="808282"/>
          <w:sz w:val="23"/>
          <w:szCs w:val="23"/>
          <w:lang w:eastAsia="fr-FR"/>
        </w:rPr>
        <w:t>salles de consultation</w:t>
      </w:r>
      <w:bookmarkStart w:id="0" w:name="_GoBack"/>
      <w:bookmarkEnd w:id="0"/>
      <w:r w:rsidRPr="004755D1">
        <w:rPr>
          <w:rFonts w:ascii="Muli" w:eastAsia="Times New Roman" w:hAnsi="Muli" w:cs="Times New Roman"/>
          <w:b/>
          <w:bCs/>
          <w:color w:val="808282"/>
          <w:sz w:val="23"/>
          <w:szCs w:val="23"/>
          <w:lang w:eastAsia="fr-FR"/>
        </w:rPr>
        <w:t> </w:t>
      </w: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:</w:t>
      </w:r>
    </w:p>
    <w:p w:rsidR="004755D1" w:rsidRPr="004755D1" w:rsidRDefault="004755D1" w:rsidP="004755D1">
      <w:pPr>
        <w:spacing w:after="0" w:line="240" w:lineRule="auto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>
        <w:rPr>
          <w:rFonts w:ascii="Muli" w:eastAsia="Times New Roman" w:hAnsi="Muli" w:cs="Times New Roman"/>
          <w:noProof/>
          <w:color w:val="808282"/>
          <w:sz w:val="23"/>
          <w:szCs w:val="23"/>
          <w:lang w:eastAsia="fr-FR"/>
        </w:rPr>
        <w:drawing>
          <wp:inline distT="0" distB="0" distL="0" distR="0">
            <wp:extent cx="952500" cy="409575"/>
            <wp:effectExtent l="0" t="0" r="0" b="9525"/>
            <wp:docPr id="4" name="Image 4" descr="http://www.kheprisante.fr/images/content/1471954903/8522/100/b4dcfa200af3fc15fb8b20160326-1582763-g2ti0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heprisante.fr/images/content/1471954903/8522/100/b4dcfa200af3fc15fb8b20160326-1582763-g2ti0w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D1" w:rsidRPr="004755D1" w:rsidRDefault="004755D1" w:rsidP="004755D1">
      <w:pPr>
        <w:spacing w:after="0" w:line="240" w:lineRule="auto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 xml:space="preserve">* Montant apparaissant sur votre compte </w:t>
      </w:r>
      <w:proofErr w:type="spellStart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Khépri</w:t>
      </w:r>
      <w:proofErr w:type="spellEnd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 xml:space="preserve"> Santé (</w:t>
      </w:r>
      <w:proofErr w:type="spellStart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fct</w:t>
      </w:r>
      <w:proofErr w:type="spellEnd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. Du forfait)                        </w:t>
      </w: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br/>
        <w:t>** En fonction de votre utilisation réelle (voir simulateur tarifaire)                        </w:t>
      </w:r>
    </w:p>
    <w:p w:rsidR="004755D1" w:rsidRPr="004755D1" w:rsidRDefault="004755D1" w:rsidP="004755D1">
      <w:pPr>
        <w:spacing w:after="0" w:line="240" w:lineRule="auto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 </w:t>
      </w:r>
    </w:p>
    <w:p w:rsidR="004755D1" w:rsidRPr="004755D1" w:rsidRDefault="004755D1" w:rsidP="004755D1">
      <w:pPr>
        <w:spacing w:after="0" w:line="240" w:lineRule="auto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b/>
          <w:bCs/>
          <w:color w:val="444444"/>
          <w:sz w:val="21"/>
          <w:szCs w:val="21"/>
          <w:lang w:eastAsia="fr-FR"/>
        </w:rPr>
        <w:t>Salles de réunion</w:t>
      </w:r>
      <w:r w:rsidRPr="004755D1">
        <w:rPr>
          <w:rFonts w:ascii="Muli" w:eastAsia="Times New Roman" w:hAnsi="Muli" w:cs="Times New Roman"/>
          <w:color w:val="444444"/>
          <w:sz w:val="21"/>
          <w:szCs w:val="21"/>
          <w:lang w:eastAsia="fr-FR"/>
        </w:rPr>
        <w:br/>
        <w:t>Ces salles, d'une capacité de 10 à 15 personnes</w:t>
      </w:r>
      <w:proofErr w:type="gramStart"/>
      <w:r w:rsidRPr="004755D1">
        <w:rPr>
          <w:rFonts w:ascii="Muli" w:eastAsia="Times New Roman" w:hAnsi="Muli" w:cs="Times New Roman"/>
          <w:color w:val="444444"/>
          <w:sz w:val="21"/>
          <w:szCs w:val="21"/>
          <w:lang w:eastAsia="fr-FR"/>
        </w:rPr>
        <w:t>,</w:t>
      </w:r>
      <w:proofErr w:type="gramEnd"/>
      <w:r w:rsidRPr="004755D1">
        <w:rPr>
          <w:rFonts w:ascii="Muli" w:eastAsia="Times New Roman" w:hAnsi="Muli" w:cs="Times New Roman"/>
          <w:color w:val="444444"/>
          <w:sz w:val="21"/>
          <w:szCs w:val="21"/>
          <w:lang w:eastAsia="fr-FR"/>
        </w:rPr>
        <w:br/>
        <w:t>ont un tarif 30% plus élevé que les salles de consultation,</w:t>
      </w:r>
      <w:r w:rsidRPr="004755D1">
        <w:rPr>
          <w:rFonts w:ascii="Muli" w:eastAsia="Times New Roman" w:hAnsi="Muli" w:cs="Times New Roman"/>
          <w:color w:val="444444"/>
          <w:sz w:val="21"/>
          <w:szCs w:val="21"/>
          <w:lang w:eastAsia="fr-FR"/>
        </w:rPr>
        <w:br/>
        <w:t>Les mêmes remises tarifaires s'y appliquent.</w:t>
      </w:r>
    </w:p>
    <w:p w:rsidR="004755D1" w:rsidRPr="004755D1" w:rsidRDefault="004755D1" w:rsidP="004755D1">
      <w:pPr>
        <w:spacing w:after="0" w:line="240" w:lineRule="auto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b/>
          <w:bCs/>
          <w:color w:val="808282"/>
          <w:sz w:val="23"/>
          <w:szCs w:val="23"/>
          <w:lang w:eastAsia="fr-FR"/>
        </w:rPr>
        <w:t>Remises supplémentaires</w:t>
      </w: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br/>
        <w:t>en fonction des durées de réservation : (ces remises sont cumulatives avec celles des forfaits)</w:t>
      </w:r>
    </w:p>
    <w:p w:rsidR="004755D1" w:rsidRPr="004755D1" w:rsidRDefault="004755D1" w:rsidP="004755D1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b/>
          <w:bCs/>
          <w:color w:val="808282"/>
          <w:sz w:val="24"/>
          <w:szCs w:val="24"/>
          <w:lang w:eastAsia="fr-FR"/>
        </w:rPr>
        <w:t>Demi-journée</w:t>
      </w:r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; </w:t>
      </w:r>
      <w:r w:rsidRPr="004755D1">
        <w:rPr>
          <w:rFonts w:ascii="Muli" w:eastAsia="Times New Roman" w:hAnsi="Muli" w:cs="Times New Roman"/>
          <w:b/>
          <w:bCs/>
          <w:color w:val="808282"/>
          <w:sz w:val="24"/>
          <w:szCs w:val="24"/>
          <w:lang w:eastAsia="fr-FR"/>
        </w:rPr>
        <w:t>20% </w:t>
      </w:r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pour une réservation de 4 à 6,5 heures consécutives.</w:t>
      </w:r>
    </w:p>
    <w:p w:rsidR="004755D1" w:rsidRPr="004755D1" w:rsidRDefault="004755D1" w:rsidP="004755D1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b/>
          <w:bCs/>
          <w:color w:val="808282"/>
          <w:sz w:val="24"/>
          <w:szCs w:val="24"/>
          <w:lang w:eastAsia="fr-FR"/>
        </w:rPr>
        <w:t>Journée</w:t>
      </w:r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 : </w:t>
      </w:r>
      <w:r w:rsidRPr="004755D1">
        <w:rPr>
          <w:rFonts w:ascii="Muli" w:eastAsia="Times New Roman" w:hAnsi="Muli" w:cs="Times New Roman"/>
          <w:b/>
          <w:bCs/>
          <w:color w:val="808282"/>
          <w:sz w:val="24"/>
          <w:szCs w:val="24"/>
          <w:lang w:eastAsia="fr-FR"/>
        </w:rPr>
        <w:t>25%</w:t>
      </w:r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 pour une réservation de 7 heures consécutives ou plus</w:t>
      </w:r>
    </w:p>
    <w:p w:rsidR="004755D1" w:rsidRPr="004755D1" w:rsidRDefault="004755D1" w:rsidP="004755D1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Une des deux </w:t>
      </w:r>
      <w:r w:rsidRPr="004755D1">
        <w:rPr>
          <w:rFonts w:ascii="Muli" w:eastAsia="Times New Roman" w:hAnsi="Muli" w:cs="Times New Roman"/>
          <w:b/>
          <w:bCs/>
          <w:color w:val="808282"/>
          <w:sz w:val="24"/>
          <w:szCs w:val="24"/>
          <w:lang w:eastAsia="fr-FR"/>
        </w:rPr>
        <w:t>remises de réservation à long terme</w:t>
      </w:r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, attention ces réservations ne sont pas annulables</w:t>
      </w:r>
    </w:p>
    <w:p w:rsidR="004755D1" w:rsidRPr="004755D1" w:rsidRDefault="004755D1" w:rsidP="004755D1">
      <w:pPr>
        <w:numPr>
          <w:ilvl w:val="1"/>
          <w:numId w:val="4"/>
        </w:numPr>
        <w:spacing w:after="0" w:line="240" w:lineRule="auto"/>
        <w:ind w:left="0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Réservation plus d'un mois à l'avance : </w:t>
      </w:r>
      <w:r w:rsidRPr="004755D1">
        <w:rPr>
          <w:rFonts w:ascii="Muli" w:eastAsia="Times New Roman" w:hAnsi="Muli" w:cs="Times New Roman"/>
          <w:b/>
          <w:bCs/>
          <w:color w:val="808282"/>
          <w:sz w:val="24"/>
          <w:szCs w:val="24"/>
          <w:lang w:eastAsia="fr-FR"/>
        </w:rPr>
        <w:t>10%</w:t>
      </w:r>
    </w:p>
    <w:p w:rsidR="004755D1" w:rsidRPr="004755D1" w:rsidRDefault="004755D1" w:rsidP="004755D1">
      <w:pPr>
        <w:numPr>
          <w:ilvl w:val="1"/>
          <w:numId w:val="4"/>
        </w:numPr>
        <w:spacing w:after="0" w:line="240" w:lineRule="auto"/>
        <w:ind w:left="0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Réservation plus de deux mois à l'avance :</w:t>
      </w:r>
      <w:r w:rsidRPr="004755D1">
        <w:rPr>
          <w:rFonts w:ascii="Muli" w:eastAsia="Times New Roman" w:hAnsi="Muli" w:cs="Times New Roman"/>
          <w:b/>
          <w:bCs/>
          <w:color w:val="808282"/>
          <w:sz w:val="24"/>
          <w:szCs w:val="24"/>
          <w:lang w:eastAsia="fr-FR"/>
        </w:rPr>
        <w:t> 20%</w:t>
      </w:r>
    </w:p>
    <w:p w:rsidR="004755D1" w:rsidRPr="004755D1" w:rsidRDefault="004755D1" w:rsidP="004755D1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Tarif Bleu </w:t>
      </w:r>
      <w:r w:rsidRPr="004755D1">
        <w:rPr>
          <w:rFonts w:ascii="Muli" w:eastAsia="Times New Roman" w:hAnsi="Muli" w:cs="Times New Roman"/>
          <w:b/>
          <w:bCs/>
          <w:color w:val="808282"/>
          <w:sz w:val="23"/>
          <w:szCs w:val="23"/>
          <w:lang w:eastAsia="fr-FR"/>
        </w:rPr>
        <w:t>20%</w:t>
      </w:r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 pour une réservation pendant ces heures</w:t>
      </w:r>
    </w:p>
    <w:p w:rsidR="004755D1" w:rsidRPr="004755D1" w:rsidRDefault="004755D1" w:rsidP="004755D1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lastRenderedPageBreak/>
        <w:t>Tarif Blanc 1</w:t>
      </w:r>
      <w:r w:rsidRPr="004755D1">
        <w:rPr>
          <w:rFonts w:ascii="Muli" w:eastAsia="Times New Roman" w:hAnsi="Muli" w:cs="Times New Roman"/>
          <w:b/>
          <w:bCs/>
          <w:color w:val="808282"/>
          <w:sz w:val="23"/>
          <w:szCs w:val="23"/>
          <w:lang w:eastAsia="fr-FR"/>
        </w:rPr>
        <w:t>0%</w:t>
      </w:r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 pour une réservation pendant ces heures</w:t>
      </w:r>
    </w:p>
    <w:p w:rsidR="004755D1" w:rsidRPr="004755D1" w:rsidRDefault="004755D1" w:rsidP="004755D1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 xml:space="preserve">Ces remises imbriquées vous feront bénéficier d'avantages pouvant </w:t>
      </w:r>
      <w:proofErr w:type="spellStart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ateindre</w:t>
      </w:r>
      <w:proofErr w:type="spellEnd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 </w:t>
      </w:r>
      <w:r w:rsidRPr="004755D1">
        <w:rPr>
          <w:rFonts w:ascii="Muli" w:eastAsia="Times New Roman" w:hAnsi="Muli" w:cs="Times New Roman"/>
          <w:b/>
          <w:bCs/>
          <w:color w:val="808282"/>
          <w:sz w:val="23"/>
          <w:szCs w:val="23"/>
          <w:lang w:eastAsia="fr-FR"/>
        </w:rPr>
        <w:t>60%</w:t>
      </w: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 de remise</w:t>
      </w: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br/>
        <w:t>soit un tarif horaire de </w:t>
      </w:r>
      <w:r w:rsidRPr="004755D1">
        <w:rPr>
          <w:rFonts w:ascii="Muli" w:eastAsia="Times New Roman" w:hAnsi="Muli" w:cs="Times New Roman"/>
          <w:b/>
          <w:bCs/>
          <w:color w:val="808282"/>
          <w:sz w:val="23"/>
          <w:szCs w:val="23"/>
          <w:lang w:eastAsia="fr-FR"/>
        </w:rPr>
        <w:t>7,2€ ttc</w:t>
      </w: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 ou </w:t>
      </w:r>
      <w:r w:rsidRPr="004755D1">
        <w:rPr>
          <w:rFonts w:ascii="Muli" w:eastAsia="Times New Roman" w:hAnsi="Muli" w:cs="Times New Roman"/>
          <w:b/>
          <w:bCs/>
          <w:color w:val="808282"/>
          <w:sz w:val="23"/>
          <w:szCs w:val="23"/>
          <w:lang w:eastAsia="fr-FR"/>
        </w:rPr>
        <w:t xml:space="preserve">6€ </w:t>
      </w:r>
      <w:proofErr w:type="spellStart"/>
      <w:r w:rsidRPr="004755D1">
        <w:rPr>
          <w:rFonts w:ascii="Muli" w:eastAsia="Times New Roman" w:hAnsi="Muli" w:cs="Times New Roman"/>
          <w:b/>
          <w:bCs/>
          <w:color w:val="808282"/>
          <w:sz w:val="23"/>
          <w:szCs w:val="23"/>
          <w:lang w:eastAsia="fr-FR"/>
        </w:rPr>
        <w:t>ht</w:t>
      </w:r>
      <w:proofErr w:type="spellEnd"/>
    </w:p>
    <w:p w:rsidR="004755D1" w:rsidRPr="004755D1" w:rsidRDefault="004755D1" w:rsidP="004755D1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Voir ci-dessous le calendrier des tarifs Bleus et Blancs</w:t>
      </w:r>
    </w:p>
    <w:p w:rsidR="004755D1" w:rsidRPr="004755D1" w:rsidRDefault="004755D1" w:rsidP="004755D1">
      <w:pPr>
        <w:spacing w:after="0" w:line="240" w:lineRule="auto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>
        <w:rPr>
          <w:rFonts w:ascii="Muli" w:eastAsia="Times New Roman" w:hAnsi="Muli" w:cs="Times New Roman"/>
          <w:noProof/>
          <w:color w:val="808282"/>
          <w:sz w:val="23"/>
          <w:szCs w:val="23"/>
          <w:lang w:eastAsia="fr-FR"/>
        </w:rPr>
        <w:drawing>
          <wp:inline distT="0" distB="0" distL="0" distR="0">
            <wp:extent cx="952500" cy="762000"/>
            <wp:effectExtent l="0" t="0" r="0" b="0"/>
            <wp:docPr id="3" name="Image 3" descr="http://www.kheprisante.fr/images/content/1471954892/2388/100/cdf028b1eea6303895d920160326-1582763-2r19s2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heprisante.fr/images/content/1471954892/2388/100/cdf028b1eea6303895d920160326-1582763-2r19s2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D1" w:rsidRPr="004755D1" w:rsidRDefault="004755D1" w:rsidP="004755D1">
      <w:pPr>
        <w:spacing w:after="0" w:afterAutospacing="1" w:line="240" w:lineRule="auto"/>
        <w:textAlignment w:val="top"/>
        <w:outlineLvl w:val="2"/>
        <w:rPr>
          <w:rFonts w:ascii="Roboto" w:eastAsia="Times New Roman" w:hAnsi="Roboto" w:cs="Times New Roman"/>
          <w:color w:val="808282"/>
          <w:sz w:val="36"/>
          <w:szCs w:val="36"/>
          <w:lang w:eastAsia="fr-FR"/>
        </w:rPr>
      </w:pPr>
      <w:r w:rsidRPr="004755D1">
        <w:rPr>
          <w:rFonts w:ascii="Roboto" w:eastAsia="Times New Roman" w:hAnsi="Roboto" w:cs="Times New Roman"/>
          <w:color w:val="66B901"/>
          <w:sz w:val="36"/>
          <w:szCs w:val="36"/>
          <w:lang w:eastAsia="fr-FR"/>
        </w:rPr>
        <w:t>Simulation tarifaire</w:t>
      </w:r>
    </w:p>
    <w:p w:rsidR="004755D1" w:rsidRPr="004755D1" w:rsidRDefault="004755D1" w:rsidP="004755D1">
      <w:pPr>
        <w:spacing w:after="120" w:line="240" w:lineRule="auto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Outils de simulation tarifaire et simulateur de calcul de remises quantitatives.</w:t>
      </w:r>
    </w:p>
    <w:p w:rsidR="004755D1" w:rsidRPr="004755D1" w:rsidRDefault="004755D1" w:rsidP="004755D1">
      <w:pPr>
        <w:spacing w:after="100" w:afterAutospacing="1" w:line="240" w:lineRule="auto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Notre système de facturation, très avantageux mérite quelques explications, en vous inscrivant ci-dessous, vous aurez accès à cet outil simple d'utilisation.</w:t>
      </w:r>
    </w:p>
    <w:tbl>
      <w:tblPr>
        <w:tblpPr w:leftFromText="45" w:rightFromText="45" w:vertAnchor="text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4755D1" w:rsidRPr="004755D1" w:rsidTr="004755D1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755D1" w:rsidRPr="004755D1" w:rsidRDefault="004755D1" w:rsidP="0047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755D1" w:rsidRPr="004755D1" w:rsidRDefault="004755D1" w:rsidP="004755D1">
      <w:pPr>
        <w:spacing w:after="0" w:afterAutospacing="1" w:line="240" w:lineRule="auto"/>
        <w:textAlignment w:val="top"/>
        <w:outlineLvl w:val="2"/>
        <w:rPr>
          <w:rFonts w:ascii="Roboto" w:eastAsia="Times New Roman" w:hAnsi="Roboto" w:cs="Times New Roman"/>
          <w:color w:val="808282"/>
          <w:sz w:val="36"/>
          <w:szCs w:val="36"/>
          <w:lang w:eastAsia="fr-FR"/>
        </w:rPr>
      </w:pPr>
      <w:r w:rsidRPr="004755D1">
        <w:rPr>
          <w:rFonts w:ascii="Roboto" w:eastAsia="Times New Roman" w:hAnsi="Roboto" w:cs="Times New Roman"/>
          <w:color w:val="66B901"/>
          <w:sz w:val="36"/>
          <w:szCs w:val="36"/>
          <w:lang w:eastAsia="fr-FR"/>
        </w:rPr>
        <w:t>Quel forfait choisir ?</w:t>
      </w:r>
    </w:p>
    <w:tbl>
      <w:tblPr>
        <w:tblpPr w:leftFromText="45" w:rightFromText="45" w:vertAnchor="text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4755D1" w:rsidRPr="004755D1" w:rsidTr="00475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5D1" w:rsidRPr="004755D1" w:rsidRDefault="004755D1" w:rsidP="0047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755D1" w:rsidRPr="004755D1" w:rsidRDefault="004755D1" w:rsidP="004755D1">
      <w:pPr>
        <w:spacing w:after="0" w:line="240" w:lineRule="auto"/>
        <w:jc w:val="both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Pour une meilleure flexibilité, nous vous proposons la démarche suivante :</w:t>
      </w:r>
    </w:p>
    <w:p w:rsidR="004755D1" w:rsidRPr="004755D1" w:rsidRDefault="004755D1" w:rsidP="004755D1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Achetez le ou les forfaits que vous êtes sûr d'utiliser en moins de 6 mois.</w:t>
      </w:r>
    </w:p>
    <w:p w:rsidR="004755D1" w:rsidRPr="004755D1" w:rsidRDefault="004755D1" w:rsidP="004755D1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Au bout de ces 6 mois, nous calculons quel forfait aurait été le plus adapté à votre utilisation.</w:t>
      </w:r>
    </w:p>
    <w:p w:rsidR="004755D1" w:rsidRPr="004755D1" w:rsidRDefault="004755D1" w:rsidP="004755D1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Nous calculons la différence du prix que vous auriez payé en choisissant ce forfait le plus adapté à votre consommation.</w:t>
      </w:r>
    </w:p>
    <w:p w:rsidR="004755D1" w:rsidRPr="004755D1" w:rsidRDefault="004755D1" w:rsidP="004755D1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Nous créditons votre compte de la différence.</w:t>
      </w:r>
    </w:p>
    <w:p w:rsidR="004755D1" w:rsidRPr="004755D1" w:rsidRDefault="004755D1" w:rsidP="004755D1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 xml:space="preserve">Par exemple, utilisez 18 forfaits Découverte pour bénéficier in fine des conditions du forfait Or en étant </w:t>
      </w:r>
      <w:proofErr w:type="spellStart"/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re</w:t>
      </w:r>
      <w:proofErr w:type="spellEnd"/>
      <w:r w:rsidRPr="004755D1">
        <w:rPr>
          <w:rFonts w:ascii="Muli" w:eastAsia="Times New Roman" w:hAnsi="Muli" w:cs="Times New Roman"/>
          <w:color w:val="808282"/>
          <w:sz w:val="24"/>
          <w:szCs w:val="24"/>
          <w:lang w:eastAsia="fr-FR"/>
        </w:rPr>
        <w:t>-crédité de 360€.</w:t>
      </w:r>
    </w:p>
    <w:p w:rsidR="004755D1" w:rsidRPr="004755D1" w:rsidRDefault="004755D1" w:rsidP="004755D1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 xml:space="preserve">Pour mieux étudier votre cas particulier, </w:t>
      </w:r>
      <w:proofErr w:type="gramStart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découvrez le</w:t>
      </w:r>
      <w:proofErr w:type="gramEnd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 </w:t>
      </w:r>
    </w:p>
    <w:p w:rsidR="004755D1" w:rsidRPr="004755D1" w:rsidRDefault="004755D1" w:rsidP="004755D1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Le principe est de vous faire bénéficier des meilleures conditions même si vous avez acheté plusieurs petits forfaits.</w:t>
      </w:r>
    </w:p>
    <w:p w:rsidR="004755D1" w:rsidRPr="004755D1" w:rsidRDefault="004755D1" w:rsidP="004755D1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Après six mois d'utilisation du Centre où vous avez acheté plusieurs forfaits d'éventuellement différents montants, nous requalifions vos achats au tarif de la formule la plus avantageuse possible pour vous.</w:t>
      </w:r>
    </w:p>
    <w:p w:rsidR="004755D1" w:rsidRPr="004755D1" w:rsidRDefault="004755D1" w:rsidP="004755D1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 xml:space="preserve">Le solde de votre compte (montant non consommé) sera conservé mais non pris en compte pour le calcul de la </w:t>
      </w:r>
      <w:proofErr w:type="spellStart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recreditation</w:t>
      </w:r>
      <w:proofErr w:type="spellEnd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.</w:t>
      </w:r>
    </w:p>
    <w:p w:rsidR="004755D1" w:rsidRPr="004755D1" w:rsidRDefault="004755D1" w:rsidP="004755D1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 xml:space="preserve">La différence de montant sera ajoutée sur votre compte </w:t>
      </w:r>
      <w:proofErr w:type="spellStart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Khépri</w:t>
      </w:r>
      <w:proofErr w:type="spellEnd"/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 xml:space="preserve"> Santé et utilisable immédiatement pendant une durée maximale de trois mois.</w:t>
      </w:r>
    </w:p>
    <w:p w:rsidR="004755D1" w:rsidRPr="004755D1" w:rsidRDefault="004755D1" w:rsidP="004755D1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Cette requalification ne peut être qu'à votre avantage. </w:t>
      </w:r>
    </w:p>
    <w:p w:rsidR="004755D1" w:rsidRPr="004755D1" w:rsidRDefault="004755D1" w:rsidP="004755D1">
      <w:pPr>
        <w:spacing w:after="120" w:line="240" w:lineRule="auto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  <w:t>Mon bloc HTML</w:t>
      </w:r>
    </w:p>
    <w:p w:rsidR="004755D1" w:rsidRPr="004755D1" w:rsidRDefault="004755D1" w:rsidP="004755D1">
      <w:pPr>
        <w:spacing w:after="0" w:line="240" w:lineRule="auto"/>
        <w:jc w:val="both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5E5E5E"/>
          <w:sz w:val="21"/>
          <w:szCs w:val="21"/>
          <w:lang w:eastAsia="fr-FR"/>
        </w:rPr>
        <w:t>Un assortiment de services à la carte (service de transport à la personne, plateaux repas, services d’édition, animation via les réseaux sociaux…) peut vous être proposé au centre.</w:t>
      </w:r>
    </w:p>
    <w:p w:rsidR="004755D1" w:rsidRPr="004755D1" w:rsidRDefault="004755D1" w:rsidP="004755D1">
      <w:pPr>
        <w:spacing w:after="0" w:afterAutospacing="1" w:line="240" w:lineRule="auto"/>
        <w:jc w:val="both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5E5E5E"/>
          <w:sz w:val="21"/>
          <w:szCs w:val="21"/>
          <w:lang w:eastAsia="fr-FR"/>
        </w:rPr>
        <w:t>Notez que ces prestations peuvent être payées à l'aide de vos forfaits.</w:t>
      </w:r>
    </w:p>
    <w:p w:rsidR="004755D1" w:rsidRPr="004755D1" w:rsidRDefault="004755D1" w:rsidP="004755D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hyperlink r:id="rId17" w:history="1">
        <w:r w:rsidRPr="004755D1">
          <w:rPr>
            <w:rFonts w:ascii="Muli" w:eastAsia="Times New Roman" w:hAnsi="Muli" w:cs="Times New Roman"/>
            <w:sz w:val="23"/>
            <w:szCs w:val="23"/>
            <w:lang w:eastAsia="fr-FR"/>
          </w:rPr>
          <w:t>Que vous apporte le Centre ?</w:t>
        </w:r>
      </w:hyperlink>
    </w:p>
    <w:p w:rsidR="004755D1" w:rsidRPr="004755D1" w:rsidRDefault="004755D1" w:rsidP="004755D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hyperlink r:id="rId18" w:anchor="body-container" w:history="1">
        <w:r w:rsidRPr="004755D1">
          <w:rPr>
            <w:rFonts w:ascii="Muli" w:eastAsia="Times New Roman" w:hAnsi="Muli" w:cs="Times New Roman"/>
            <w:sz w:val="23"/>
            <w:szCs w:val="23"/>
            <w:lang w:eastAsia="fr-FR"/>
          </w:rPr>
          <w:t>Tarifs</w:t>
        </w:r>
      </w:hyperlink>
    </w:p>
    <w:p w:rsidR="004755D1" w:rsidRPr="004755D1" w:rsidRDefault="004755D1" w:rsidP="004755D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hyperlink r:id="rId19" w:history="1">
        <w:r w:rsidRPr="004755D1">
          <w:rPr>
            <w:rFonts w:ascii="Muli" w:eastAsia="Times New Roman" w:hAnsi="Muli" w:cs="Times New Roman"/>
            <w:sz w:val="23"/>
            <w:szCs w:val="23"/>
            <w:lang w:eastAsia="fr-FR"/>
          </w:rPr>
          <w:t>Dossier d'inscription</w:t>
        </w:r>
      </w:hyperlink>
    </w:p>
    <w:p w:rsidR="004755D1" w:rsidRPr="004755D1" w:rsidRDefault="004755D1" w:rsidP="004755D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hyperlink r:id="rId20" w:history="1">
        <w:r w:rsidRPr="004755D1">
          <w:rPr>
            <w:rFonts w:ascii="Muli" w:eastAsia="Times New Roman" w:hAnsi="Muli" w:cs="Times New Roman"/>
            <w:sz w:val="23"/>
            <w:szCs w:val="23"/>
            <w:lang w:eastAsia="fr-FR"/>
          </w:rPr>
          <w:t>Réserver mes espaces</w:t>
        </w:r>
      </w:hyperlink>
    </w:p>
    <w:p w:rsidR="004755D1" w:rsidRPr="004755D1" w:rsidRDefault="004755D1" w:rsidP="004755D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hyperlink r:id="rId21" w:history="1">
        <w:r w:rsidRPr="004755D1">
          <w:rPr>
            <w:rFonts w:ascii="Muli" w:eastAsia="Times New Roman" w:hAnsi="Muli" w:cs="Times New Roman"/>
            <w:sz w:val="23"/>
            <w:szCs w:val="23"/>
            <w:lang w:eastAsia="fr-FR"/>
          </w:rPr>
          <w:t>Privatisation du Centre</w:t>
        </w:r>
      </w:hyperlink>
    </w:p>
    <w:p w:rsidR="004755D1" w:rsidRPr="004755D1" w:rsidRDefault="004755D1" w:rsidP="004755D1">
      <w:pPr>
        <w:numPr>
          <w:ilvl w:val="0"/>
          <w:numId w:val="6"/>
        </w:numPr>
        <w:shd w:val="clear" w:color="auto" w:fill="FFFFFF"/>
        <w:spacing w:after="100" w:line="240" w:lineRule="auto"/>
        <w:ind w:left="0"/>
        <w:textAlignment w:val="top"/>
        <w:rPr>
          <w:rFonts w:ascii="Muli" w:eastAsia="Times New Roman" w:hAnsi="Muli" w:cs="Times New Roman"/>
          <w:color w:val="808282"/>
          <w:sz w:val="23"/>
          <w:szCs w:val="23"/>
          <w:lang w:eastAsia="fr-FR"/>
        </w:rPr>
      </w:pPr>
      <w:hyperlink r:id="rId22" w:history="1">
        <w:r w:rsidRPr="004755D1">
          <w:rPr>
            <w:rFonts w:ascii="Muli" w:eastAsia="Times New Roman" w:hAnsi="Muli" w:cs="Times New Roman"/>
            <w:sz w:val="23"/>
            <w:szCs w:val="23"/>
            <w:lang w:eastAsia="fr-FR"/>
          </w:rPr>
          <w:t>Nous rejoindre</w:t>
        </w:r>
      </w:hyperlink>
    </w:p>
    <w:p w:rsidR="004755D1" w:rsidRPr="004755D1" w:rsidRDefault="004755D1" w:rsidP="004755D1">
      <w:pPr>
        <w:shd w:val="clear" w:color="auto" w:fill="2F2F2F"/>
        <w:spacing w:after="0" w:line="240" w:lineRule="auto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r>
        <w:rPr>
          <w:rFonts w:ascii="Muli" w:eastAsia="Times New Roman" w:hAnsi="Muli" w:cs="Times New Roman"/>
          <w:noProof/>
          <w:color w:val="FFFFFF"/>
          <w:sz w:val="23"/>
          <w:szCs w:val="23"/>
          <w:lang w:eastAsia="fr-FR"/>
        </w:rPr>
        <w:drawing>
          <wp:inline distT="0" distB="0" distL="0" distR="0">
            <wp:extent cx="952500" cy="323850"/>
            <wp:effectExtent l="0" t="0" r="0" b="0"/>
            <wp:docPr id="2" name="Image 2" descr="http://www.kheprisante.fr/images/content/1492792714/231034/100/logo_kheprisante_accroche_500.png">
              <a:hlinkClick xmlns:a="http://schemas.openxmlformats.org/drawingml/2006/main" r:id="rId9" tooltip="&quot;Accue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heprisante.fr/images/content/1492792714/231034/100/logo_kheprisante_accroche_500.png">
                      <a:hlinkClick r:id="rId9" tooltip="&quot;Accue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D1" w:rsidRPr="004755D1" w:rsidRDefault="004755D1" w:rsidP="004755D1">
      <w:pPr>
        <w:numPr>
          <w:ilvl w:val="0"/>
          <w:numId w:val="7"/>
        </w:numPr>
        <w:shd w:val="clear" w:color="auto" w:fill="2F2F2F"/>
        <w:spacing w:after="0" w:line="240" w:lineRule="auto"/>
        <w:ind w:left="0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  <w:t> </w:t>
      </w:r>
      <w:hyperlink r:id="rId24" w:history="1">
        <w:r w:rsidRPr="004755D1">
          <w:rPr>
            <w:rFonts w:ascii="Muli" w:eastAsia="Times New Roman" w:hAnsi="Muli" w:cs="Times New Roman"/>
            <w:color w:val="FFFFFF"/>
            <w:sz w:val="23"/>
            <w:szCs w:val="23"/>
            <w:lang w:eastAsia="fr-FR"/>
          </w:rPr>
          <w:t>Accueil</w:t>
        </w:r>
      </w:hyperlink>
    </w:p>
    <w:p w:rsidR="004755D1" w:rsidRPr="004755D1" w:rsidRDefault="004755D1" w:rsidP="004755D1">
      <w:pPr>
        <w:numPr>
          <w:ilvl w:val="0"/>
          <w:numId w:val="7"/>
        </w:numPr>
        <w:shd w:val="clear" w:color="auto" w:fill="2F2F2F"/>
        <w:spacing w:after="0" w:line="240" w:lineRule="auto"/>
        <w:ind w:left="0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  <w:lastRenderedPageBreak/>
        <w:t> </w:t>
      </w:r>
      <w:hyperlink r:id="rId25" w:history="1">
        <w:r w:rsidRPr="004755D1">
          <w:rPr>
            <w:rFonts w:ascii="Muli" w:eastAsia="Times New Roman" w:hAnsi="Muli" w:cs="Times New Roman"/>
            <w:color w:val="FFFFFF"/>
            <w:sz w:val="23"/>
            <w:szCs w:val="23"/>
            <w:lang w:eastAsia="fr-FR"/>
          </w:rPr>
          <w:t>Le Centre</w:t>
        </w:r>
      </w:hyperlink>
    </w:p>
    <w:p w:rsidR="004755D1" w:rsidRPr="004755D1" w:rsidRDefault="004755D1" w:rsidP="004755D1">
      <w:pPr>
        <w:numPr>
          <w:ilvl w:val="0"/>
          <w:numId w:val="7"/>
        </w:numPr>
        <w:shd w:val="clear" w:color="auto" w:fill="2F2F2F"/>
        <w:spacing w:after="0" w:line="240" w:lineRule="auto"/>
        <w:ind w:left="0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  <w:t> </w:t>
      </w:r>
      <w:hyperlink r:id="rId26" w:history="1">
        <w:r w:rsidRPr="004755D1">
          <w:rPr>
            <w:rFonts w:ascii="Muli" w:eastAsia="Times New Roman" w:hAnsi="Muli" w:cs="Times New Roman"/>
            <w:color w:val="FFFFFF"/>
            <w:sz w:val="23"/>
            <w:szCs w:val="23"/>
            <w:lang w:eastAsia="fr-FR"/>
          </w:rPr>
          <w:t>Particuliers</w:t>
        </w:r>
      </w:hyperlink>
    </w:p>
    <w:p w:rsidR="004755D1" w:rsidRPr="004755D1" w:rsidRDefault="004755D1" w:rsidP="004755D1">
      <w:pPr>
        <w:numPr>
          <w:ilvl w:val="0"/>
          <w:numId w:val="7"/>
        </w:numPr>
        <w:shd w:val="clear" w:color="auto" w:fill="2F2F2F"/>
        <w:spacing w:after="0" w:line="240" w:lineRule="auto"/>
        <w:ind w:left="0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  <w:t> </w:t>
      </w:r>
      <w:hyperlink r:id="rId27" w:history="1">
        <w:r w:rsidRPr="004755D1">
          <w:rPr>
            <w:rFonts w:ascii="Muli" w:eastAsia="Times New Roman" w:hAnsi="Muli" w:cs="Times New Roman"/>
            <w:color w:val="FFFFFF"/>
            <w:sz w:val="23"/>
            <w:szCs w:val="23"/>
            <w:lang w:eastAsia="fr-FR"/>
          </w:rPr>
          <w:t>Soins</w:t>
        </w:r>
      </w:hyperlink>
    </w:p>
    <w:p w:rsidR="004755D1" w:rsidRPr="004755D1" w:rsidRDefault="004755D1" w:rsidP="004755D1">
      <w:pPr>
        <w:numPr>
          <w:ilvl w:val="0"/>
          <w:numId w:val="8"/>
        </w:numPr>
        <w:shd w:val="clear" w:color="auto" w:fill="2F2F2F"/>
        <w:spacing w:after="0" w:line="240" w:lineRule="auto"/>
        <w:ind w:left="0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  <w:t> </w:t>
      </w:r>
      <w:hyperlink r:id="rId28" w:history="1">
        <w:r w:rsidRPr="004755D1">
          <w:rPr>
            <w:rFonts w:ascii="Muli" w:eastAsia="Times New Roman" w:hAnsi="Muli" w:cs="Times New Roman"/>
            <w:color w:val="FFFFFF"/>
            <w:sz w:val="23"/>
            <w:szCs w:val="23"/>
            <w:lang w:eastAsia="fr-FR"/>
          </w:rPr>
          <w:t>Professionnels de Santé</w:t>
        </w:r>
      </w:hyperlink>
    </w:p>
    <w:p w:rsidR="004755D1" w:rsidRPr="004755D1" w:rsidRDefault="004755D1" w:rsidP="004755D1">
      <w:pPr>
        <w:numPr>
          <w:ilvl w:val="0"/>
          <w:numId w:val="8"/>
        </w:numPr>
        <w:shd w:val="clear" w:color="auto" w:fill="2F2F2F"/>
        <w:spacing w:after="0" w:line="240" w:lineRule="auto"/>
        <w:ind w:left="0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  <w:t> </w:t>
      </w:r>
      <w:hyperlink r:id="rId29" w:history="1">
        <w:r w:rsidRPr="004755D1">
          <w:rPr>
            <w:rFonts w:ascii="Muli" w:eastAsia="Times New Roman" w:hAnsi="Muli" w:cs="Times New Roman"/>
            <w:color w:val="FFFFFF"/>
            <w:sz w:val="23"/>
            <w:szCs w:val="23"/>
            <w:lang w:eastAsia="fr-FR"/>
          </w:rPr>
          <w:t>Thérapeutes</w:t>
        </w:r>
      </w:hyperlink>
    </w:p>
    <w:p w:rsidR="004755D1" w:rsidRPr="004755D1" w:rsidRDefault="004755D1" w:rsidP="004755D1">
      <w:pPr>
        <w:numPr>
          <w:ilvl w:val="0"/>
          <w:numId w:val="8"/>
        </w:numPr>
        <w:shd w:val="clear" w:color="auto" w:fill="2F2F2F"/>
        <w:spacing w:after="0" w:line="240" w:lineRule="auto"/>
        <w:ind w:left="0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  <w:t> </w:t>
      </w:r>
      <w:hyperlink r:id="rId30" w:history="1">
        <w:r w:rsidRPr="004755D1">
          <w:rPr>
            <w:rFonts w:ascii="Muli" w:eastAsia="Times New Roman" w:hAnsi="Muli" w:cs="Times New Roman"/>
            <w:color w:val="FFFFFF"/>
            <w:sz w:val="23"/>
            <w:szCs w:val="23"/>
            <w:lang w:eastAsia="fr-FR"/>
          </w:rPr>
          <w:t>Entreprises</w:t>
        </w:r>
      </w:hyperlink>
    </w:p>
    <w:p w:rsidR="004755D1" w:rsidRPr="004755D1" w:rsidRDefault="004755D1" w:rsidP="004755D1">
      <w:pPr>
        <w:numPr>
          <w:ilvl w:val="0"/>
          <w:numId w:val="8"/>
        </w:numPr>
        <w:shd w:val="clear" w:color="auto" w:fill="2F2F2F"/>
        <w:spacing w:after="0" w:line="240" w:lineRule="auto"/>
        <w:ind w:left="0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  <w:t> </w:t>
      </w:r>
      <w:hyperlink r:id="rId31" w:history="1">
        <w:r w:rsidRPr="004755D1">
          <w:rPr>
            <w:rFonts w:ascii="Muli" w:eastAsia="Times New Roman" w:hAnsi="Muli" w:cs="Times New Roman"/>
            <w:color w:val="FFFFFF"/>
            <w:sz w:val="23"/>
            <w:szCs w:val="23"/>
            <w:lang w:eastAsia="fr-FR"/>
          </w:rPr>
          <w:t>Partenaires</w:t>
        </w:r>
      </w:hyperlink>
    </w:p>
    <w:p w:rsidR="004755D1" w:rsidRPr="004755D1" w:rsidRDefault="004755D1" w:rsidP="004755D1">
      <w:pPr>
        <w:numPr>
          <w:ilvl w:val="0"/>
          <w:numId w:val="8"/>
        </w:numPr>
        <w:shd w:val="clear" w:color="auto" w:fill="2F2F2F"/>
        <w:spacing w:after="0" w:line="240" w:lineRule="auto"/>
        <w:ind w:left="0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  <w:t> </w:t>
      </w:r>
      <w:hyperlink r:id="rId32" w:history="1">
        <w:r w:rsidRPr="004755D1">
          <w:rPr>
            <w:rFonts w:ascii="Muli" w:eastAsia="Times New Roman" w:hAnsi="Muli" w:cs="Times New Roman"/>
            <w:color w:val="FFFFFF"/>
            <w:sz w:val="23"/>
            <w:szCs w:val="23"/>
            <w:lang w:eastAsia="fr-FR"/>
          </w:rPr>
          <w:t>Contact</w:t>
        </w:r>
      </w:hyperlink>
    </w:p>
    <w:p w:rsidR="004755D1" w:rsidRPr="004755D1" w:rsidRDefault="004755D1" w:rsidP="004755D1">
      <w:pPr>
        <w:shd w:val="clear" w:color="auto" w:fill="2F2F2F"/>
        <w:spacing w:after="120" w:line="240" w:lineRule="auto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  <w:t>Horaires d’ouverture au public :</w:t>
      </w:r>
    </w:p>
    <w:p w:rsidR="004755D1" w:rsidRPr="004755D1" w:rsidRDefault="004755D1" w:rsidP="004755D1">
      <w:pPr>
        <w:shd w:val="clear" w:color="auto" w:fill="2F2F2F"/>
        <w:spacing w:after="120" w:line="240" w:lineRule="auto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  <w:t>7 jours sur 7 de 8h30 à 22h00</w:t>
      </w:r>
    </w:p>
    <w:p w:rsidR="004755D1" w:rsidRPr="004755D1" w:rsidRDefault="004755D1" w:rsidP="004755D1">
      <w:pPr>
        <w:shd w:val="clear" w:color="auto" w:fill="2F2F2F"/>
        <w:spacing w:after="100" w:afterAutospacing="1" w:line="240" w:lineRule="auto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  <w:t>Accès : Au pied du RER E de Nogent le Perreux</w:t>
      </w:r>
    </w:p>
    <w:p w:rsidR="004755D1" w:rsidRPr="004755D1" w:rsidRDefault="004755D1" w:rsidP="004755D1">
      <w:pPr>
        <w:shd w:val="clear" w:color="auto" w:fill="2F2F2F"/>
        <w:spacing w:after="0" w:line="240" w:lineRule="atLeast"/>
        <w:rPr>
          <w:rFonts w:ascii="Muli" w:eastAsia="Times New Roman" w:hAnsi="Muli" w:cs="Times New Roman"/>
          <w:color w:val="FFFFFF"/>
          <w:sz w:val="24"/>
          <w:szCs w:val="24"/>
          <w:lang w:eastAsia="fr-FR"/>
        </w:rPr>
      </w:pPr>
      <w:r w:rsidRPr="004755D1">
        <w:rPr>
          <w:rFonts w:ascii="Muli" w:eastAsia="Times New Roman" w:hAnsi="Muli" w:cs="Times New Roman"/>
          <w:color w:val="FFFFFF"/>
          <w:sz w:val="24"/>
          <w:szCs w:val="24"/>
          <w:lang w:eastAsia="fr-FR"/>
        </w:rPr>
        <w:t>    </w:t>
      </w:r>
    </w:p>
    <w:p w:rsidR="004755D1" w:rsidRPr="004755D1" w:rsidRDefault="004755D1" w:rsidP="004755D1">
      <w:pPr>
        <w:shd w:val="clear" w:color="auto" w:fill="2F2F2F"/>
        <w:spacing w:after="0" w:line="240" w:lineRule="auto"/>
        <w:textAlignment w:val="top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proofErr w:type="spellStart"/>
      <w:r w:rsidRPr="004755D1"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  <w:t>Khépri</w:t>
      </w:r>
      <w:proofErr w:type="spellEnd"/>
      <w:r w:rsidRPr="004755D1"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  <w:t xml:space="preserve"> Santé</w:t>
      </w:r>
    </w:p>
    <w:p w:rsidR="004755D1" w:rsidRPr="004755D1" w:rsidRDefault="004755D1" w:rsidP="004755D1">
      <w:pPr>
        <w:shd w:val="clear" w:color="auto" w:fill="2F2F2F"/>
        <w:spacing w:after="0" w:line="240" w:lineRule="auto"/>
        <w:textAlignment w:val="top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r w:rsidRPr="004755D1"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  <w:t>188 Grande Rue Charles De Gaulle</w:t>
      </w:r>
      <w:r w:rsidRPr="004755D1"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  <w:br/>
        <w:t>94130 Nogent-sur-Marne</w:t>
      </w:r>
      <w:r w:rsidRPr="004755D1"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  <w:br/>
        <w:t>4ème étage</w:t>
      </w:r>
    </w:p>
    <w:p w:rsidR="004755D1" w:rsidRPr="004755D1" w:rsidRDefault="004755D1" w:rsidP="004755D1">
      <w:pPr>
        <w:shd w:val="clear" w:color="auto" w:fill="2F2F2F"/>
        <w:spacing w:after="0" w:line="240" w:lineRule="auto"/>
        <w:textAlignment w:val="top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hyperlink r:id="rId33" w:history="1">
        <w:r w:rsidRPr="004755D1">
          <w:rPr>
            <w:rFonts w:ascii="Muli" w:eastAsia="Times New Roman" w:hAnsi="Muli" w:cs="Times New Roman"/>
            <w:color w:val="FFFFFF"/>
            <w:sz w:val="23"/>
            <w:szCs w:val="23"/>
            <w:u w:val="single"/>
            <w:lang w:eastAsia="fr-FR"/>
          </w:rPr>
          <w:t>06 60 47 71 64</w:t>
        </w:r>
      </w:hyperlink>
    </w:p>
    <w:p w:rsidR="004755D1" w:rsidRPr="004755D1" w:rsidRDefault="004755D1" w:rsidP="004755D1">
      <w:pPr>
        <w:shd w:val="clear" w:color="auto" w:fill="2F2F2F"/>
        <w:spacing w:after="0" w:line="240" w:lineRule="auto"/>
        <w:textAlignment w:val="top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hyperlink r:id="rId34" w:history="1">
        <w:r w:rsidRPr="004755D1">
          <w:rPr>
            <w:rFonts w:ascii="Muli" w:eastAsia="Times New Roman" w:hAnsi="Muli" w:cs="Times New Roman"/>
            <w:color w:val="FFFFFF"/>
            <w:sz w:val="23"/>
            <w:szCs w:val="23"/>
            <w:u w:val="single"/>
            <w:lang w:eastAsia="fr-FR"/>
          </w:rPr>
          <w:t>09 73 67 35 45</w:t>
        </w:r>
      </w:hyperlink>
    </w:p>
    <w:p w:rsidR="004755D1" w:rsidRPr="004755D1" w:rsidRDefault="004755D1" w:rsidP="004755D1">
      <w:pPr>
        <w:shd w:val="clear" w:color="auto" w:fill="2F2F2F"/>
        <w:spacing w:after="100" w:line="240" w:lineRule="auto"/>
        <w:textAlignment w:val="top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hyperlink r:id="rId35" w:history="1">
        <w:r w:rsidRPr="004755D1">
          <w:rPr>
            <w:rFonts w:ascii="Muli" w:eastAsia="Times New Roman" w:hAnsi="Muli" w:cs="Times New Roman"/>
            <w:color w:val="FFFFFF"/>
            <w:sz w:val="23"/>
            <w:szCs w:val="23"/>
            <w:u w:val="single"/>
            <w:lang w:eastAsia="fr-FR"/>
          </w:rPr>
          <w:t>contact@kheprisante.fr</w:t>
        </w:r>
      </w:hyperlink>
    </w:p>
    <w:p w:rsidR="004755D1" w:rsidRPr="004755D1" w:rsidRDefault="004755D1" w:rsidP="004755D1">
      <w:pPr>
        <w:shd w:val="clear" w:color="auto" w:fill="2F2F2F"/>
        <w:spacing w:after="150" w:line="240" w:lineRule="auto"/>
        <w:textAlignment w:val="center"/>
        <w:rPr>
          <w:rFonts w:ascii="Muli" w:eastAsia="Times New Roman" w:hAnsi="Muli" w:cs="Times New Roman"/>
          <w:color w:val="FFFFFF"/>
          <w:sz w:val="2"/>
          <w:szCs w:val="2"/>
          <w:lang w:eastAsia="fr-FR"/>
        </w:rPr>
      </w:pPr>
      <w:r w:rsidRPr="004755D1">
        <w:rPr>
          <w:rFonts w:ascii="Muli" w:eastAsia="Times New Roman" w:hAnsi="Muli" w:cs="Times New Roman"/>
          <w:color w:val="FFFFFF"/>
          <w:sz w:val="2"/>
          <w:szCs w:val="2"/>
          <w:lang w:eastAsia="fr-FR"/>
        </w:rPr>
        <w:pict>
          <v:rect id="_x0000_i1025" style="width:778.5pt;height:0" o:hrpct="0" o:hralign="center" o:hrstd="t" o:hr="t" fillcolor="#a0a0a0" stroked="f"/>
        </w:pict>
      </w:r>
    </w:p>
    <w:p w:rsidR="004755D1" w:rsidRPr="004755D1" w:rsidRDefault="004755D1" w:rsidP="004755D1">
      <w:pPr>
        <w:numPr>
          <w:ilvl w:val="0"/>
          <w:numId w:val="9"/>
        </w:numPr>
        <w:shd w:val="clear" w:color="auto" w:fill="2F2F2F"/>
        <w:spacing w:after="0" w:line="240" w:lineRule="auto"/>
        <w:ind w:left="0"/>
        <w:jc w:val="center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hyperlink r:id="rId36" w:history="1">
        <w:r w:rsidRPr="004755D1">
          <w:rPr>
            <w:rFonts w:ascii="Muli" w:eastAsia="Times New Roman" w:hAnsi="Muli" w:cs="Times New Roman"/>
            <w:color w:val="FFFFFF"/>
            <w:sz w:val="23"/>
            <w:szCs w:val="23"/>
            <w:lang w:eastAsia="fr-FR"/>
          </w:rPr>
          <w:t>plan du site</w:t>
        </w:r>
      </w:hyperlink>
    </w:p>
    <w:p w:rsidR="004755D1" w:rsidRPr="004755D1" w:rsidRDefault="004755D1" w:rsidP="004755D1">
      <w:pPr>
        <w:numPr>
          <w:ilvl w:val="0"/>
          <w:numId w:val="9"/>
        </w:numPr>
        <w:shd w:val="clear" w:color="auto" w:fill="2F2F2F"/>
        <w:spacing w:after="100" w:line="240" w:lineRule="auto"/>
        <w:ind w:left="0"/>
        <w:jc w:val="center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hyperlink r:id="rId37" w:history="1">
        <w:r w:rsidRPr="004755D1">
          <w:rPr>
            <w:rFonts w:ascii="Muli" w:eastAsia="Times New Roman" w:hAnsi="Muli" w:cs="Times New Roman"/>
            <w:color w:val="FFFFFF"/>
            <w:sz w:val="23"/>
            <w:szCs w:val="23"/>
            <w:lang w:eastAsia="fr-FR"/>
          </w:rPr>
          <w:t>mentions légales</w:t>
        </w:r>
      </w:hyperlink>
    </w:p>
    <w:p w:rsidR="004755D1" w:rsidRPr="004755D1" w:rsidRDefault="004755D1" w:rsidP="004755D1">
      <w:pPr>
        <w:shd w:val="clear" w:color="auto" w:fill="2F2F2F"/>
        <w:spacing w:after="0" w:line="360" w:lineRule="atLeast"/>
        <w:rPr>
          <w:rFonts w:ascii="Muli" w:eastAsia="Times New Roman" w:hAnsi="Muli" w:cs="Times New Roman"/>
          <w:i/>
          <w:iCs/>
          <w:color w:val="DCDCDC"/>
          <w:sz w:val="20"/>
          <w:szCs w:val="20"/>
          <w:lang w:eastAsia="fr-FR"/>
        </w:rPr>
      </w:pPr>
      <w:r w:rsidRPr="004755D1">
        <w:rPr>
          <w:rFonts w:ascii="Muli" w:eastAsia="Times New Roman" w:hAnsi="Muli" w:cs="Times New Roman"/>
          <w:i/>
          <w:iCs/>
          <w:color w:val="DCDCDC"/>
          <w:sz w:val="20"/>
          <w:szCs w:val="20"/>
          <w:lang w:eastAsia="fr-FR"/>
        </w:rPr>
        <w:t>Réalisation &amp; référencement </w:t>
      </w:r>
      <w:r>
        <w:rPr>
          <w:rFonts w:ascii="Muli" w:eastAsia="Times New Roman" w:hAnsi="Muli" w:cs="Times New Roman"/>
          <w:i/>
          <w:iCs/>
          <w:noProof/>
          <w:color w:val="DCDCDC"/>
          <w:sz w:val="20"/>
          <w:szCs w:val="20"/>
          <w:lang w:eastAsia="fr-FR"/>
        </w:rPr>
        <w:drawing>
          <wp:inline distT="0" distB="0" distL="0" distR="0">
            <wp:extent cx="5086350" cy="1162050"/>
            <wp:effectExtent l="0" t="0" r="0" b="0"/>
            <wp:docPr id="1" name="Image 1" descr="Simplébo, l'agence digitale des indépendants et des petites entreprises">
              <a:hlinkClick xmlns:a="http://schemas.openxmlformats.org/drawingml/2006/main" r:id="rId38" tgtFrame="&quot;_blank&quot;" tooltip="&quot;L'agence digitale des indépendants et petites entrepris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mplébo, l'agence digitale des indépendants et des petites entreprises">
                      <a:hlinkClick r:id="rId38" tgtFrame="&quot;_blank&quot;" tooltip="&quot;L'agence digitale des indépendants et petites entrepris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D1" w:rsidRPr="004755D1" w:rsidRDefault="004755D1" w:rsidP="004755D1">
      <w:pPr>
        <w:shd w:val="clear" w:color="auto" w:fill="2F2F2F"/>
        <w:spacing w:after="100" w:line="240" w:lineRule="auto"/>
        <w:rPr>
          <w:rFonts w:ascii="Muli" w:eastAsia="Times New Roman" w:hAnsi="Muli" w:cs="Times New Roman"/>
          <w:color w:val="FFFFFF"/>
          <w:sz w:val="23"/>
          <w:szCs w:val="23"/>
          <w:lang w:eastAsia="fr-FR"/>
        </w:rPr>
      </w:pPr>
      <w:hyperlink r:id="rId40" w:history="1">
        <w:r w:rsidRPr="004755D1">
          <w:rPr>
            <w:rFonts w:ascii="Muli" w:eastAsia="Times New Roman" w:hAnsi="Muli" w:cs="Times New Roman"/>
            <w:color w:val="FFFFFF"/>
            <w:sz w:val="23"/>
            <w:szCs w:val="23"/>
            <w:u w:val="single"/>
            <w:lang w:eastAsia="fr-FR"/>
          </w:rPr>
          <w:t>Connexion</w:t>
        </w:r>
      </w:hyperlink>
    </w:p>
    <w:p w:rsidR="00E42480" w:rsidRDefault="00E42480"/>
    <w:sectPr w:rsidR="00E4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337"/>
    <w:multiLevelType w:val="multilevel"/>
    <w:tmpl w:val="C12A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B4FC2"/>
    <w:multiLevelType w:val="multilevel"/>
    <w:tmpl w:val="08AA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B2B86"/>
    <w:multiLevelType w:val="multilevel"/>
    <w:tmpl w:val="BF82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416F2"/>
    <w:multiLevelType w:val="multilevel"/>
    <w:tmpl w:val="C99A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477E4"/>
    <w:multiLevelType w:val="multilevel"/>
    <w:tmpl w:val="7F2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B175C"/>
    <w:multiLevelType w:val="multilevel"/>
    <w:tmpl w:val="9D00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B10A4A"/>
    <w:multiLevelType w:val="multilevel"/>
    <w:tmpl w:val="E684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8E64CE"/>
    <w:multiLevelType w:val="multilevel"/>
    <w:tmpl w:val="1F7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D1"/>
    <w:rsid w:val="003A6850"/>
    <w:rsid w:val="004755D1"/>
    <w:rsid w:val="00E4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7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75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55D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755D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755D1"/>
    <w:rPr>
      <w:color w:val="0000FF"/>
      <w:u w:val="single"/>
    </w:rPr>
  </w:style>
  <w:style w:type="character" w:customStyle="1" w:styleId="link-label">
    <w:name w:val="link-label"/>
    <w:basedOn w:val="Policepardfaut"/>
    <w:rsid w:val="004755D1"/>
  </w:style>
  <w:style w:type="character" w:styleId="lev">
    <w:name w:val="Strong"/>
    <w:basedOn w:val="Policepardfaut"/>
    <w:uiPriority w:val="22"/>
    <w:qFormat/>
    <w:rsid w:val="004755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755D1"/>
  </w:style>
  <w:style w:type="paragraph" w:customStyle="1" w:styleId="element-contact-text">
    <w:name w:val="element-contact-text"/>
    <w:basedOn w:val="Normal"/>
    <w:rsid w:val="0047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bfooter-credits">
    <w:name w:val="subfooter-credits"/>
    <w:basedOn w:val="Normal"/>
    <w:rsid w:val="0047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bfooter-connexion">
    <w:name w:val="subfooter-connexion"/>
    <w:basedOn w:val="Normal"/>
    <w:rsid w:val="0047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7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75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55D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755D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755D1"/>
    <w:rPr>
      <w:color w:val="0000FF"/>
      <w:u w:val="single"/>
    </w:rPr>
  </w:style>
  <w:style w:type="character" w:customStyle="1" w:styleId="link-label">
    <w:name w:val="link-label"/>
    <w:basedOn w:val="Policepardfaut"/>
    <w:rsid w:val="004755D1"/>
  </w:style>
  <w:style w:type="character" w:styleId="lev">
    <w:name w:val="Strong"/>
    <w:basedOn w:val="Policepardfaut"/>
    <w:uiPriority w:val="22"/>
    <w:qFormat/>
    <w:rsid w:val="004755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755D1"/>
  </w:style>
  <w:style w:type="paragraph" w:customStyle="1" w:styleId="element-contact-text">
    <w:name w:val="element-contact-text"/>
    <w:basedOn w:val="Normal"/>
    <w:rsid w:val="0047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bfooter-credits">
    <w:name w:val="subfooter-credits"/>
    <w:basedOn w:val="Normal"/>
    <w:rsid w:val="0047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bfooter-connexion">
    <w:name w:val="subfooter-connexion"/>
    <w:basedOn w:val="Normal"/>
    <w:rsid w:val="0047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3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5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75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19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14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7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49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8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49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11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1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38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4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11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2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69252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776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12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56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65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02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14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90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6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0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67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5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70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04160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3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26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7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1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22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8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7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40341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4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0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32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0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5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1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7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9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64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77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3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4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8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4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77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846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896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0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7647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34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1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78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05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56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7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72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0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9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8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42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20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40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1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5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7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02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7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68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7778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33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497613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8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476839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5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758178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68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57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568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78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0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4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1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2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6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4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8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kheprisante.fr/" TargetMode="External"/><Relationship Id="rId13" Type="http://schemas.openxmlformats.org/officeDocument/2006/relationships/hyperlink" Target="http://www.kheprisante.fr/privatisation" TargetMode="External"/><Relationship Id="rId18" Type="http://schemas.openxmlformats.org/officeDocument/2006/relationships/hyperlink" Target="http://www.kheprisante.fr/tarifs-therapeutes" TargetMode="External"/><Relationship Id="rId26" Type="http://schemas.openxmlformats.org/officeDocument/2006/relationships/hyperlink" Target="http://www.kheprisante.fr/je-suis-un-particulier" TargetMode="External"/><Relationship Id="rId39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hyperlink" Target="http://www.kheprisante.fr/privatisation" TargetMode="External"/><Relationship Id="rId34" Type="http://schemas.openxmlformats.org/officeDocument/2006/relationships/hyperlink" Target="tel:097367354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blog.kheprisante.fr/evenement" TargetMode="External"/><Relationship Id="rId12" Type="http://schemas.openxmlformats.org/officeDocument/2006/relationships/hyperlink" Target="http://www.kheprisante.fr/tarifs-therapeutes" TargetMode="External"/><Relationship Id="rId17" Type="http://schemas.openxmlformats.org/officeDocument/2006/relationships/hyperlink" Target="http://www.kheprisante.fr/je-suis-un-therapeute" TargetMode="External"/><Relationship Id="rId25" Type="http://schemas.openxmlformats.org/officeDocument/2006/relationships/hyperlink" Target="http://www.kheprisante.fr/le-centre-un-lieu-d-opportunite" TargetMode="External"/><Relationship Id="rId33" Type="http://schemas.openxmlformats.org/officeDocument/2006/relationships/hyperlink" Target="tel:0660477164" TargetMode="External"/><Relationship Id="rId38" Type="http://schemas.openxmlformats.org/officeDocument/2006/relationships/hyperlink" Target="https://www.simplebo.fr/devis-gratuit?sbmcn=SB_SITES_CLIENTS&amp;sbmcc=FOOTER_V2&amp;utm_campaign=SB+Sites+clients&amp;utm_source=Simpl%C3%A9bo&amp;utm_medium=Site+internet+public&amp;utm_content=Mention+Footer+V2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www.kheprisante.fr/reserver-mes-espaces" TargetMode="External"/><Relationship Id="rId29" Type="http://schemas.openxmlformats.org/officeDocument/2006/relationships/hyperlink" Target="http://www.kheprisante.fr/je-suis-un-therapeut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log.kheprisante.fr/intervenants" TargetMode="External"/><Relationship Id="rId11" Type="http://schemas.openxmlformats.org/officeDocument/2006/relationships/hyperlink" Target="http://www.kheprisante.fr/tarifs-therapeutes" TargetMode="External"/><Relationship Id="rId24" Type="http://schemas.openxmlformats.org/officeDocument/2006/relationships/hyperlink" Target="http://www.kheprisante.fr/" TargetMode="External"/><Relationship Id="rId32" Type="http://schemas.openxmlformats.org/officeDocument/2006/relationships/hyperlink" Target="http://www.kheprisante.fr/" TargetMode="External"/><Relationship Id="rId37" Type="http://schemas.openxmlformats.org/officeDocument/2006/relationships/hyperlink" Target="http://www.kheprisante.fr/mentions-legales" TargetMode="External"/><Relationship Id="rId40" Type="http://schemas.openxmlformats.org/officeDocument/2006/relationships/hyperlink" Target="https://login.simplebo.net/authentification/sign-in?h=www.kheprisante.fr&amp;page=tarifs-therapeutes&amp;site_protocol=htt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heprisante.fr/images/content/1471954892/2388/cdf028b1eea6303895d920160326-1582763-2r19s2.png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www.kheprisante.fr/je-suis-un-professionnel-de-la-sante" TargetMode="External"/><Relationship Id="rId36" Type="http://schemas.openxmlformats.org/officeDocument/2006/relationships/hyperlink" Target="http://www.kheprisante.fr/plan-du-sit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kheprisante.fr/constituer-mon-dossier-et-visite-du-centre" TargetMode="External"/><Relationship Id="rId31" Type="http://schemas.openxmlformats.org/officeDocument/2006/relationships/hyperlink" Target="http://www.kheprisante.fr/partenai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heprisante.fr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kheprisante.fr/nous-rejoindre" TargetMode="External"/><Relationship Id="rId27" Type="http://schemas.openxmlformats.org/officeDocument/2006/relationships/hyperlink" Target="http://www.kheprisante.fr/" TargetMode="External"/><Relationship Id="rId30" Type="http://schemas.openxmlformats.org/officeDocument/2006/relationships/hyperlink" Target="http://www.kheprisante.fr/entreprise" TargetMode="External"/><Relationship Id="rId35" Type="http://schemas.openxmlformats.org/officeDocument/2006/relationships/hyperlink" Target="mailto:contact@khepri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3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2017-06-04T14:23:00Z</dcterms:created>
  <dcterms:modified xsi:type="dcterms:W3CDTF">2017-06-06T06:27:00Z</dcterms:modified>
</cp:coreProperties>
</file>