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1B" w:rsidRPr="00F61DB3" w:rsidRDefault="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t>Essai 1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Je suis Evelyne Revellat Fondatrice et Directrice du Centre KS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Mon parcours c'est + de 20 ans dans les RH, coach de dirigeant et de marketing</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Spécialiste de l'accompagnement des personnes dans la relation d'aide thérapeutique en tant que sophrologue et </w:t>
      </w:r>
      <w:proofErr w:type="spellStart"/>
      <w:r w:rsidRPr="00F61DB3">
        <w:rPr>
          <w:rFonts w:asciiTheme="majorHAnsi" w:hAnsiTheme="majorHAnsi" w:cstheme="majorHAnsi"/>
          <w:color w:val="222222"/>
        </w:rPr>
        <w:t>psychopraticienne</w:t>
      </w:r>
      <w:proofErr w:type="spellEnd"/>
      <w:r w:rsidRPr="00F61DB3">
        <w:rPr>
          <w:rFonts w:asciiTheme="majorHAnsi" w:hAnsiTheme="majorHAnsi" w:cstheme="majorHAnsi"/>
          <w:color w:val="222222"/>
        </w:rPr>
        <w:t xml:space="preserve"> en EFT.</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Mon quotidien recevoir des patients, diriger le Centre, de manager les équipes et faire toutes les actions marketing nécessaire pour le développement du centre et de ses intervenants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Ma méthode pour développer le Centre: développer l'intelligence collective et l'esprit collaboratif</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Mettre en valeur les 50 praticiens qui travaillent dans le centre et la 20aine de pratiques que nous mettons à la disposition du public.</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Ma valeur ajoutée: très bien connaître les synergies entre les pratiques, mettre en liens les praticiens pour qu'ils travaillent ensemble pour mettre en place un plan de rétablissement pour les patients dans le cadre d'une médecine intégrative.</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Cela fait une dizaine d'années que je souhaite mettre en place un centre qui agit pour la personne dans sa globalité. Je mets en place pour les autres ce que j'ai mis en place pour moi-même et ma famille: à savoir</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1-</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aller voir son médecin pour avoir un diagnostic et être certaine que la douleur ou les symptômes ne cache pas une pathologie,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2-</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 xml:space="preserve">Suivre le traitement </w:t>
      </w:r>
      <w:proofErr w:type="gramStart"/>
      <w:r w:rsidRPr="00F61DB3">
        <w:rPr>
          <w:rFonts w:asciiTheme="majorHAnsi" w:hAnsiTheme="majorHAnsi" w:cstheme="majorHAnsi"/>
          <w:color w:val="222222"/>
        </w:rPr>
        <w:t>indiquée</w:t>
      </w:r>
      <w:proofErr w:type="gramEnd"/>
      <w:r w:rsidRPr="00F61DB3">
        <w:rPr>
          <w:rFonts w:asciiTheme="majorHAnsi" w:hAnsiTheme="majorHAnsi" w:cstheme="majorHAnsi"/>
          <w:color w:val="222222"/>
        </w:rPr>
        <w:t xml:space="preserve"> pour l'inflammation, action d'urgence,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3-</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color w:val="222222"/>
        </w:rPr>
        <w:t>4-</w:t>
      </w:r>
      <w:r w:rsidRPr="00F61DB3">
        <w:rPr>
          <w:rFonts w:asciiTheme="majorHAnsi" w:eastAsia="Times New Roman" w:hAnsiTheme="majorHAnsi" w:cstheme="majorHAnsi"/>
          <w:color w:val="222222"/>
        </w:rPr>
        <w:t xml:space="preserve">      </w:t>
      </w:r>
      <w:r w:rsidRPr="00F61DB3">
        <w:rPr>
          <w:rFonts w:asciiTheme="majorHAnsi" w:hAnsiTheme="majorHAnsi" w:cstheme="majorHAnsi"/>
        </w:rPr>
        <w:t xml:space="preserve">Aider le patient à agir dans sa globalité et dans son environnement en proposant des pratiques thérapeutiques complémentaires </w:t>
      </w:r>
      <w:proofErr w:type="gramStart"/>
      <w:r w:rsidRPr="00F61DB3">
        <w:rPr>
          <w:rFonts w:asciiTheme="majorHAnsi" w:hAnsiTheme="majorHAnsi" w:cstheme="majorHAnsi"/>
        </w:rPr>
        <w:t>liés</w:t>
      </w:r>
      <w:proofErr w:type="gramEnd"/>
      <w:r w:rsidRPr="00F61DB3">
        <w:rPr>
          <w:rFonts w:asciiTheme="majorHAnsi" w:hAnsiTheme="majorHAnsi" w:cstheme="majorHAnsi"/>
        </w:rPr>
        <w:t xml:space="preserve"> à l’activité physique, à la nutrition, aux thérapies de réduction du stress et les pratiques énergétiques.</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rPr>
        <w:t>Une démarche propre aux principes d'une médecine intégrative : intégrer un parcours qui va être réfléchi, discuté entre tous les professionnels, avec une réelle coordination entre eux.</w:t>
      </w:r>
    </w:p>
    <w:p w:rsidR="00776BE4" w:rsidRPr="00F61DB3" w:rsidRDefault="00B74CC8">
      <w:pPr>
        <w:shd w:val="clear" w:color="auto" w:fill="FFFFFF"/>
        <w:rPr>
          <w:rFonts w:asciiTheme="majorHAnsi" w:hAnsiTheme="majorHAnsi" w:cstheme="majorHAnsi"/>
        </w:rPr>
      </w:pPr>
      <w:r w:rsidRPr="00F61DB3">
        <w:rPr>
          <w:rFonts w:asciiTheme="majorHAnsi" w:hAnsiTheme="majorHAnsi" w:cstheme="majorHAnsi"/>
        </w:rPr>
        <w:t xml:space="preserve"> </w:t>
      </w:r>
    </w:p>
    <w:p w:rsidR="00776BE4" w:rsidRPr="00F61DB3" w:rsidRDefault="00B74CC8">
      <w:pPr>
        <w:shd w:val="clear" w:color="auto" w:fill="FFFFFF"/>
        <w:rPr>
          <w:rFonts w:asciiTheme="majorHAnsi" w:hAnsiTheme="majorHAnsi" w:cstheme="majorHAnsi"/>
        </w:rPr>
      </w:pPr>
      <w:r w:rsidRPr="00F61DB3">
        <w:rPr>
          <w:rFonts w:asciiTheme="majorHAnsi" w:hAnsiTheme="majorHAnsi" w:cstheme="majorHAnsi"/>
        </w:rPr>
        <w:t xml:space="preserve">Dans les « maladies de civilisation » - cancers, maladies cardiovasculaires, diabète de type 2,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xml:space="preserve"> -, Fibromyalgie, parkinson, </w:t>
      </w:r>
      <w:proofErr w:type="spellStart"/>
      <w:r w:rsidRPr="00F61DB3">
        <w:rPr>
          <w:rFonts w:asciiTheme="majorHAnsi" w:hAnsiTheme="majorHAnsi" w:cstheme="majorHAnsi"/>
        </w:rPr>
        <w:t>burn</w:t>
      </w:r>
      <w:proofErr w:type="spellEnd"/>
      <w:r w:rsidRPr="00F61DB3">
        <w:rPr>
          <w:rFonts w:asciiTheme="majorHAnsi" w:hAnsiTheme="majorHAnsi" w:cstheme="majorHAnsi"/>
        </w:rPr>
        <w:t xml:space="preserve"> out, bipolarité.</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Je dirige le centre depuis 3 ans. Mes convictions</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Pédagogie vers le public en organisant les journées portes ouvertes et leur faire vivre des expériences au travers des différentes pratiques proposées.</w:t>
      </w:r>
    </w:p>
    <w:p w:rsidR="00776BE4" w:rsidRPr="00F61DB3" w:rsidRDefault="00776BE4">
      <w:pPr>
        <w:shd w:val="clear" w:color="auto" w:fill="FFFFFF"/>
        <w:rPr>
          <w:rFonts w:asciiTheme="majorHAnsi" w:hAnsiTheme="majorHAnsi" w:cstheme="majorHAnsi"/>
          <w:color w:val="222222"/>
        </w:rPr>
      </w:pPr>
    </w:p>
    <w:p w:rsidR="00776BE4" w:rsidRPr="00F61DB3" w:rsidRDefault="00B74CC8">
      <w:pPr>
        <w:shd w:val="clear" w:color="auto" w:fill="FFFFFF"/>
        <w:rPr>
          <w:rFonts w:asciiTheme="majorHAnsi" w:hAnsiTheme="majorHAnsi" w:cstheme="majorHAnsi"/>
          <w:color w:val="222222"/>
          <w:sz w:val="19"/>
          <w:szCs w:val="19"/>
        </w:rPr>
      </w:pPr>
      <w:r w:rsidRPr="00F61DB3">
        <w:rPr>
          <w:rFonts w:asciiTheme="majorHAnsi" w:hAnsiTheme="majorHAnsi" w:cstheme="majorHAnsi"/>
          <w:color w:val="222222"/>
          <w:highlight w:val="white"/>
        </w:rPr>
        <w:t>4 piliers de soins complémentaires peuvent être identifiés, liés à l’activité physique, la nutrition, les thérapies de réduction du stress et les pratiques énergétiques.</w:t>
      </w:r>
    </w:p>
    <w:p w:rsidR="00776BE4" w:rsidRPr="00F61DB3" w:rsidRDefault="00776BE4">
      <w:pPr>
        <w:shd w:val="clear" w:color="auto" w:fill="FFFFFF"/>
        <w:rPr>
          <w:rFonts w:asciiTheme="majorHAnsi" w:hAnsiTheme="majorHAnsi" w:cstheme="majorHAnsi"/>
          <w:color w:val="222222"/>
          <w:sz w:val="19"/>
          <w:szCs w:val="19"/>
        </w:rPr>
      </w:pPr>
    </w:p>
    <w:p w:rsidR="00776BE4" w:rsidRPr="00F61DB3" w:rsidRDefault="00776BE4">
      <w:pPr>
        <w:shd w:val="clear" w:color="auto" w:fill="FFFFFF"/>
        <w:rPr>
          <w:rFonts w:asciiTheme="majorHAnsi" w:hAnsiTheme="majorHAnsi" w:cstheme="majorHAnsi"/>
          <w:color w:val="222222"/>
          <w:sz w:val="19"/>
          <w:szCs w:val="19"/>
        </w:rPr>
      </w:pPr>
    </w:p>
    <w:p w:rsidR="00776BE4" w:rsidRPr="00F61DB3" w:rsidRDefault="00776BE4">
      <w:pPr>
        <w:shd w:val="clear" w:color="auto" w:fill="FFFFFF"/>
        <w:rPr>
          <w:rFonts w:asciiTheme="majorHAnsi" w:hAnsiTheme="majorHAnsi" w:cstheme="majorHAnsi"/>
          <w:color w:val="222222"/>
          <w:sz w:val="19"/>
          <w:szCs w:val="19"/>
        </w:rPr>
      </w:pPr>
    </w:p>
    <w:p w:rsidR="00776BE4" w:rsidRDefault="00776BE4">
      <w:pPr>
        <w:shd w:val="clear" w:color="auto" w:fill="FFFFFF"/>
        <w:rPr>
          <w:rFonts w:asciiTheme="majorHAnsi" w:hAnsiTheme="majorHAnsi" w:cstheme="majorHAnsi"/>
          <w:color w:val="222222"/>
          <w:sz w:val="19"/>
          <w:szCs w:val="19"/>
        </w:rPr>
      </w:pPr>
    </w:p>
    <w:p w:rsidR="00F61DB3" w:rsidRPr="00F61DB3" w:rsidRDefault="00F61DB3">
      <w:pPr>
        <w:shd w:val="clear" w:color="auto" w:fill="FFFFFF"/>
        <w:rPr>
          <w:rFonts w:asciiTheme="majorHAnsi" w:hAnsiTheme="majorHAnsi" w:cstheme="majorHAnsi"/>
          <w:color w:val="222222"/>
          <w:sz w:val="19"/>
          <w:szCs w:val="19"/>
        </w:rPr>
      </w:pPr>
    </w:p>
    <w:p w:rsidR="00E31F1B" w:rsidRPr="00F61DB3" w:rsidRDefault="00E31F1B" w:rsidP="00E31F1B">
      <w:pPr>
        <w:shd w:val="clear" w:color="auto" w:fill="FFFFFF"/>
        <w:rPr>
          <w:rFonts w:asciiTheme="majorHAnsi" w:hAnsiTheme="majorHAnsi" w:cstheme="majorHAnsi"/>
          <w:b/>
          <w:color w:val="222222"/>
          <w:sz w:val="28"/>
          <w:szCs w:val="28"/>
          <w:u w:val="single"/>
        </w:rPr>
      </w:pPr>
      <w:r w:rsidRPr="00F61DB3">
        <w:rPr>
          <w:rFonts w:asciiTheme="majorHAnsi" w:hAnsiTheme="majorHAnsi" w:cstheme="majorHAnsi"/>
          <w:b/>
          <w:color w:val="222222"/>
          <w:sz w:val="28"/>
          <w:szCs w:val="28"/>
          <w:u w:val="single"/>
        </w:rPr>
        <w:lastRenderedPageBreak/>
        <w:t>Essai 2 :</w:t>
      </w:r>
    </w:p>
    <w:p w:rsidR="00776BE4" w:rsidRPr="00F61DB3" w:rsidRDefault="00776BE4">
      <w:pPr>
        <w:shd w:val="clear" w:color="auto" w:fill="FFFFFF"/>
        <w:rPr>
          <w:rFonts w:asciiTheme="majorHAnsi" w:hAnsiTheme="majorHAnsi" w:cstheme="majorHAnsi"/>
          <w:color w:val="222222"/>
          <w:sz w:val="24"/>
          <w:szCs w:val="24"/>
        </w:rPr>
      </w:pP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Le centre </w:t>
      </w: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médical, paramédical et de thérapies complémentaires. Une nouvelle vision de la santé </w:t>
      </w:r>
    </w:p>
    <w:p w:rsidR="00776BE4" w:rsidRPr="00F61DB3" w:rsidRDefault="00776BE4">
      <w:pPr>
        <w:shd w:val="clear" w:color="auto" w:fill="FFFFFF"/>
        <w:rPr>
          <w:rFonts w:asciiTheme="majorHAnsi" w:hAnsiTheme="majorHAnsi" w:cstheme="majorHAnsi"/>
          <w:color w:val="FF9900"/>
          <w:sz w:val="24"/>
          <w:szCs w:val="24"/>
        </w:rPr>
      </w:pPr>
    </w:p>
    <w:p w:rsidR="00776BE4" w:rsidRPr="00F61DB3" w:rsidRDefault="00B74CC8">
      <w:pPr>
        <w:shd w:val="clear" w:color="auto" w:fill="FFFFFF"/>
        <w:jc w:val="both"/>
        <w:rPr>
          <w:rFonts w:asciiTheme="majorHAnsi" w:eastAsia="Calibri" w:hAnsiTheme="majorHAnsi" w:cstheme="majorHAnsi"/>
          <w:color w:val="0000FF"/>
        </w:rPr>
      </w:pPr>
      <w:proofErr w:type="gramStart"/>
      <w:r w:rsidRPr="00F61DB3">
        <w:rPr>
          <w:rFonts w:asciiTheme="majorHAnsi" w:eastAsia="Calibri" w:hAnsiTheme="majorHAnsi" w:cstheme="majorHAnsi"/>
          <w:color w:val="0000FF"/>
        </w:rPr>
        <w:t>le</w:t>
      </w:r>
      <w:proofErr w:type="gramEnd"/>
      <w:r w:rsidRPr="00F61DB3">
        <w:rPr>
          <w:rFonts w:asciiTheme="majorHAnsi" w:eastAsia="Calibri" w:hAnsiTheme="majorHAnsi" w:cstheme="majorHAnsi"/>
          <w:color w:val="0000FF"/>
        </w:rPr>
        <w:t xml:space="preserve"> centre de santé paramédical et de thérapies complémentaires où une trentaine de pratiques 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une médecine intégrative. Elle</w:t>
      </w:r>
      <w:r w:rsidR="005F5664" w:rsidRPr="00F61DB3">
        <w:rPr>
          <w:rFonts w:asciiTheme="majorHAnsi" w:eastAsia="Calibri" w:hAnsiTheme="majorHAnsi" w:cstheme="majorHAnsi"/>
          <w:color w:val="0000FF"/>
        </w:rPr>
        <w:t xml:space="preserve"> </w:t>
      </w:r>
      <w:r w:rsidRPr="00F61DB3">
        <w:rPr>
          <w:rFonts w:asciiTheme="majorHAnsi" w:eastAsia="Calibri" w:hAnsiTheme="majorHAnsi" w:cstheme="majorHAnsi"/>
          <w:color w:val="0000FF"/>
        </w:rPr>
        <w:t>lance simultanément avec les médecins, l’association Pôle Santé Pluridisciplinaire Paris Est qui a pour but de redonner de l’élan à l’installation des médecins en leur proposant un  lieu adapté pour faire face à la désertification médicale.</w:t>
      </w:r>
    </w:p>
    <w:p w:rsidR="00776BE4" w:rsidRPr="00F61DB3" w:rsidRDefault="00B74CC8">
      <w:pPr>
        <w:shd w:val="clear" w:color="auto" w:fill="FFFFFF"/>
        <w:rPr>
          <w:rFonts w:asciiTheme="majorHAnsi" w:hAnsiTheme="majorHAnsi" w:cstheme="majorHAnsi"/>
          <w:color w:val="222222"/>
          <w:sz w:val="24"/>
          <w:szCs w:val="24"/>
        </w:rPr>
      </w:pPr>
      <w:r w:rsidRPr="00F61DB3">
        <w:rPr>
          <w:rFonts w:asciiTheme="majorHAnsi" w:eastAsia="Calibri" w:hAnsiTheme="majorHAnsi" w:cstheme="majorHAnsi"/>
          <w:color w:val="0000FF"/>
        </w:rPr>
        <w:t>Son vœu le plus cher est de créer un comité scientifique pour démontrer l’efficacité des thérapies complémentaires, tout particulièrement pour la prise en charge de la douleur et des pathologies chroniques.</w:t>
      </w:r>
      <w:r w:rsidRPr="00F61DB3">
        <w:rPr>
          <w:rFonts w:asciiTheme="majorHAnsi" w:eastAsia="Calibri" w:hAnsiTheme="majorHAnsi" w:cstheme="majorHAnsi"/>
          <w:color w:val="222222"/>
          <w:sz w:val="16"/>
          <w:szCs w:val="16"/>
        </w:rPr>
        <w:t xml:space="preserve"> </w:t>
      </w:r>
      <w:r w:rsidRPr="00F61DB3">
        <w:rPr>
          <w:rFonts w:asciiTheme="majorHAnsi" w:hAnsiTheme="majorHAnsi" w:cstheme="majorHAnsi"/>
          <w:sz w:val="24"/>
          <w:szCs w:val="24"/>
        </w:rPr>
        <w:br/>
      </w:r>
    </w:p>
    <w:p w:rsidR="00776BE4" w:rsidRPr="00F61DB3" w:rsidRDefault="00B74CC8" w:rsidP="00F61DB3">
      <w:pPr>
        <w:shd w:val="clear" w:color="auto" w:fill="FFFFFF"/>
        <w:spacing w:line="240" w:lineRule="auto"/>
        <w:rPr>
          <w:rFonts w:asciiTheme="majorHAnsi" w:hAnsiTheme="majorHAnsi" w:cstheme="majorHAnsi"/>
          <w:color w:val="222222"/>
        </w:rPr>
      </w:pP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vous guide vers le choix du praticien qui convient à votre besoin, et vous met à disposition tous les éléments nécessaires à la découverte de ses pratiques et de ses intervenants.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Les praticiens, tous certifiés, sont sélectionnés avec soin, pour un gage de qualité irréprochable. Ils échangent et travaillent ensemble dans un esprit d’équipe au service du client.</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 xml:space="preserve">Un programme de coordination de soins vous accompagne grâce à la synergie de plusieurs pratiques complémentaires afin de favoriser votre rétablissement. Ces pratiques permettent de soulager les symptômes et douleurs chroniques liés aux effets de certains traitements médicaux lourds et aux effets de la maladie. En </w:t>
      </w:r>
      <w:r w:rsidRPr="00F61DB3">
        <w:rPr>
          <w:rFonts w:asciiTheme="majorHAnsi" w:hAnsiTheme="majorHAnsi" w:cstheme="majorHAnsi"/>
        </w:rPr>
        <w:t xml:space="preserve">complément des traitements médicaux, nous vous proposons des soins de support en oncologie ainsi que pour les maladies cardiovasculaires, le diabète de type 2, les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la fibromyalgie, le parkinson, les acouphènes).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De nombreux événements y sont organisés, conférences, ateliers de découverte des pratiques.</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Plus besoin de se déplacer d’un cabinet à un autre, tout ce dont vous avez besoin se trouve désormais dans le même lieu.</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rPr>
      </w:pPr>
      <w:r w:rsidRPr="00F61DB3">
        <w:rPr>
          <w:rFonts w:asciiTheme="majorHAnsi" w:hAnsiTheme="majorHAnsi" w:cstheme="majorHAnsi"/>
          <w:color w:val="222222"/>
        </w:rPr>
        <w:t xml:space="preserve">Grâce à nos outils internes, </w:t>
      </w:r>
    </w:p>
    <w:p w:rsidR="00776BE4" w:rsidRPr="00F61DB3" w:rsidRDefault="00776BE4" w:rsidP="00F61DB3">
      <w:pPr>
        <w:shd w:val="clear" w:color="auto" w:fill="FFFFFF"/>
        <w:spacing w:line="240" w:lineRule="auto"/>
        <w:rPr>
          <w:rFonts w:asciiTheme="majorHAnsi" w:hAnsiTheme="majorHAnsi" w:cstheme="majorHAnsi"/>
          <w:color w:val="222222"/>
        </w:rPr>
      </w:pPr>
    </w:p>
    <w:p w:rsidR="00776BE4" w:rsidRPr="00F61DB3" w:rsidRDefault="00B74CC8" w:rsidP="00F61DB3">
      <w:pPr>
        <w:shd w:val="clear" w:color="auto" w:fill="FFFFFF"/>
        <w:spacing w:line="240" w:lineRule="auto"/>
        <w:rPr>
          <w:rFonts w:asciiTheme="majorHAnsi" w:hAnsiTheme="majorHAnsi" w:cstheme="majorHAnsi"/>
          <w:color w:val="222222"/>
          <w:sz w:val="24"/>
          <w:szCs w:val="24"/>
        </w:rPr>
      </w:pPr>
      <w:r w:rsidRPr="00F61DB3">
        <w:rPr>
          <w:rFonts w:asciiTheme="majorHAnsi" w:hAnsiTheme="majorHAnsi" w:cstheme="majorHAnsi"/>
          <w:color w:val="222222"/>
        </w:rPr>
        <w:t xml:space="preserve">C'est un espace de </w:t>
      </w:r>
      <w:proofErr w:type="spellStart"/>
      <w:r w:rsidRPr="00F61DB3">
        <w:rPr>
          <w:rFonts w:asciiTheme="majorHAnsi" w:hAnsiTheme="majorHAnsi" w:cstheme="majorHAnsi"/>
          <w:color w:val="222222"/>
        </w:rPr>
        <w:t>coworking</w:t>
      </w:r>
      <w:proofErr w:type="spellEnd"/>
      <w:r w:rsidRPr="00F61DB3">
        <w:rPr>
          <w:rFonts w:asciiTheme="majorHAnsi" w:hAnsiTheme="majorHAnsi" w:cstheme="majorHAnsi"/>
          <w:color w:val="222222"/>
        </w:rPr>
        <w:t xml:space="preserve"> géré grâce à un modèle informatique et économique adapté au métier de praticiens, y compris des médecins. Cela facilite leur installation au moindre coût grâce à une optimisation de l'espace, sans qu'ils aient à faire le moindre investissement. C'est sans prise de risque, avec une tarification souple et avantageuse adaptée à leur besoin de travailler à temps partiel. Ceci est rendu possible grâce au planning permettant des réservations immédiates en ligne, à l'heure, à la semaine ou à l'année. Dans un cadre agréable et très bien desservi à proximité des transports.</w:t>
      </w:r>
    </w:p>
    <w:p w:rsidR="00776BE4" w:rsidRPr="00F61DB3" w:rsidRDefault="00776BE4">
      <w:pPr>
        <w:shd w:val="clear" w:color="auto" w:fill="FFFFFF"/>
        <w:rPr>
          <w:rFonts w:asciiTheme="majorHAnsi" w:hAnsiTheme="majorHAnsi" w:cstheme="majorHAnsi"/>
          <w:color w:val="222222"/>
          <w:sz w:val="24"/>
          <w:szCs w:val="24"/>
        </w:rPr>
      </w:pPr>
    </w:p>
    <w:p w:rsidR="00F61DB3" w:rsidRDefault="00F61DB3">
      <w:pPr>
        <w:tabs>
          <w:tab w:val="left" w:pos="6105"/>
        </w:tabs>
        <w:jc w:val="both"/>
        <w:rPr>
          <w:rFonts w:asciiTheme="majorHAnsi" w:eastAsia="Calibri" w:hAnsiTheme="majorHAnsi" w:cstheme="majorHAnsi"/>
          <w:b/>
          <w:sz w:val="28"/>
          <w:szCs w:val="28"/>
          <w:u w:val="single"/>
        </w:rPr>
      </w:pPr>
    </w:p>
    <w:p w:rsidR="00F61DB3" w:rsidRDefault="00F61DB3">
      <w:pPr>
        <w:tabs>
          <w:tab w:val="left" w:pos="6105"/>
        </w:tabs>
        <w:jc w:val="both"/>
        <w:rPr>
          <w:rFonts w:asciiTheme="majorHAnsi" w:eastAsia="Calibri" w:hAnsiTheme="majorHAnsi" w:cstheme="majorHAnsi"/>
          <w:b/>
          <w:sz w:val="28"/>
          <w:szCs w:val="28"/>
          <w:u w:val="single"/>
        </w:rPr>
      </w:pPr>
    </w:p>
    <w:p w:rsidR="00F61DB3" w:rsidRDefault="00F61DB3">
      <w:pPr>
        <w:tabs>
          <w:tab w:val="left" w:pos="6105"/>
        </w:tabs>
        <w:jc w:val="both"/>
        <w:rPr>
          <w:rFonts w:asciiTheme="majorHAnsi" w:eastAsia="Calibri" w:hAnsiTheme="majorHAnsi" w:cstheme="majorHAnsi"/>
          <w:b/>
          <w:sz w:val="28"/>
          <w:szCs w:val="28"/>
          <w:u w:val="single"/>
        </w:rPr>
      </w:pPr>
    </w:p>
    <w:p w:rsidR="00E31F1B" w:rsidRPr="00F61DB3" w:rsidRDefault="00E31F1B">
      <w:pPr>
        <w:tabs>
          <w:tab w:val="left" w:pos="6105"/>
        </w:tabs>
        <w:jc w:val="both"/>
        <w:rPr>
          <w:rFonts w:asciiTheme="majorHAnsi" w:eastAsia="Calibri" w:hAnsiTheme="majorHAnsi" w:cstheme="majorHAnsi"/>
          <w:b/>
          <w:sz w:val="28"/>
          <w:szCs w:val="28"/>
          <w:u w:val="single"/>
        </w:rPr>
      </w:pPr>
      <w:r w:rsidRPr="00F61DB3">
        <w:rPr>
          <w:rFonts w:asciiTheme="majorHAnsi" w:eastAsia="Calibri" w:hAnsiTheme="majorHAnsi" w:cstheme="majorHAnsi"/>
          <w:b/>
          <w:sz w:val="28"/>
          <w:szCs w:val="28"/>
          <w:u w:val="single"/>
        </w:rPr>
        <w:lastRenderedPageBreak/>
        <w:t>Essai 3 :</w:t>
      </w:r>
    </w:p>
    <w:p w:rsidR="00776BE4" w:rsidRPr="00F61DB3" w:rsidRDefault="00B74CC8" w:rsidP="00F61DB3">
      <w:pPr>
        <w:tabs>
          <w:tab w:val="left" w:pos="6105"/>
        </w:tabs>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a pour mission l’exercice en commun, par ses membres, d’activités de coordination thérapeutique, d’éducation thérapeutique ou de coopération avec les professionnels de santé. Grâce à son organisation pluri-professionnelle et pluridisciplinaire le Centre propose aux usagers de bénéficier :</w:t>
      </w:r>
    </w:p>
    <w:p w:rsidR="00776BE4" w:rsidRPr="00F61DB3" w:rsidRDefault="00B74CC8" w:rsidP="00F61DB3">
      <w:pPr>
        <w:numPr>
          <w:ilvl w:val="0"/>
          <w:numId w:val="1"/>
        </w:numPr>
        <w:tabs>
          <w:tab w:val="left" w:pos="6105"/>
        </w:tabs>
        <w:spacing w:before="100" w:line="240" w:lineRule="auto"/>
        <w:ind w:right="1200"/>
        <w:contextualSpacing/>
        <w:jc w:val="both"/>
        <w:rPr>
          <w:rFonts w:asciiTheme="majorHAnsi" w:hAnsiTheme="majorHAnsi" w:cstheme="majorHAnsi"/>
        </w:rPr>
      </w:pPr>
      <w:r w:rsidRPr="00F61DB3">
        <w:rPr>
          <w:rFonts w:asciiTheme="majorHAnsi" w:eastAsia="Calibri" w:hAnsiTheme="majorHAnsi" w:cstheme="majorHAnsi"/>
        </w:rPr>
        <w:t>Des soins de support qui sont astucieusement combinés grâce aux conseils de coordination d’appui. Les accompagnements proposés permettre aux usagers d’associer plusieurs soins pour organiser un parcours de remise en forme ;</w:t>
      </w:r>
    </w:p>
    <w:p w:rsidR="00776BE4" w:rsidRPr="00F61DB3" w:rsidRDefault="00776BE4" w:rsidP="00F61DB3">
      <w:pPr>
        <w:tabs>
          <w:tab w:val="left" w:pos="6105"/>
        </w:tabs>
        <w:spacing w:line="240" w:lineRule="auto"/>
        <w:ind w:left="720" w:right="1200"/>
        <w:jc w:val="both"/>
        <w:rPr>
          <w:rFonts w:asciiTheme="majorHAnsi" w:eastAsia="Calibri" w:hAnsiTheme="majorHAnsi" w:cstheme="majorHAnsi"/>
        </w:rPr>
      </w:pPr>
    </w:p>
    <w:p w:rsidR="00776BE4" w:rsidRPr="00F61DB3" w:rsidRDefault="00B74CC8" w:rsidP="00F61DB3">
      <w:pPr>
        <w:numPr>
          <w:ilvl w:val="0"/>
          <w:numId w:val="1"/>
        </w:numPr>
        <w:tabs>
          <w:tab w:val="left" w:pos="6105"/>
        </w:tabs>
        <w:spacing w:after="48" w:line="240" w:lineRule="auto"/>
        <w:ind w:right="480"/>
        <w:contextualSpacing/>
        <w:jc w:val="both"/>
        <w:rPr>
          <w:rFonts w:asciiTheme="majorHAnsi" w:hAnsiTheme="majorHAnsi" w:cstheme="majorHAnsi"/>
        </w:rPr>
      </w:pPr>
      <w:r w:rsidRPr="00F61DB3">
        <w:rPr>
          <w:rFonts w:asciiTheme="majorHAnsi" w:eastAsia="Calibri" w:hAnsiTheme="majorHAnsi" w:cstheme="majorHAnsi"/>
        </w:rPr>
        <w:t>D’un accompagnement personnalisé pour se faire orienter afin de trouver la pratique la plus adaptée à leur besoin ; être guidé dans leur choix pour bénéficier de pratiques compatibles et adaptées à leur situation.</w:t>
      </w:r>
    </w:p>
    <w:p w:rsidR="00776BE4" w:rsidRPr="00F61DB3" w:rsidRDefault="00776BE4" w:rsidP="00F61DB3">
      <w:pPr>
        <w:spacing w:line="240" w:lineRule="auto"/>
        <w:jc w:val="both"/>
        <w:rPr>
          <w:rFonts w:asciiTheme="majorHAnsi" w:eastAsia="Calibri" w:hAnsiTheme="majorHAnsi" w:cstheme="majorHAnsi"/>
          <w:b/>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Ce champ d’activité vient compléter des thérapeutiques conventionnelles dans un objectif de qualité de vie personnelle. Il s’agit aussi d’apporter une prise en charge complémentaire de celle de la médecine conventionnelle pour favoriser le retour ou le maintien à l’emploi.</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propose des ateliers collectifs de soins de support et des accompagnements individuels pour des patients / usagers.</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1/ Oncologie</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2/ Maladies chroniques, douleurs chroniques (musculo squelettiques ou physiologiques) ou psychosomatiques :</w:t>
      </w:r>
      <w:r w:rsidR="00F61DB3" w:rsidRPr="00F61DB3">
        <w:rPr>
          <w:rFonts w:asciiTheme="majorHAnsi" w:eastAsia="Calibri" w:hAnsiTheme="majorHAnsi" w:cstheme="majorHAnsi"/>
        </w:rPr>
        <w:t xml:space="preserve"> fibromyalgie, acouphènes…</w:t>
      </w:r>
    </w:p>
    <w:p w:rsidR="00776BE4" w:rsidRPr="00F61DB3" w:rsidRDefault="005F5664"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D’autres </w:t>
      </w:r>
      <w:r w:rsidR="00B74CC8" w:rsidRPr="00F61DB3">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3/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Dans la prise en charge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nous intégrons dans cett</w:t>
      </w:r>
      <w:r w:rsidR="00E31F1B" w:rsidRPr="00F61DB3">
        <w:rPr>
          <w:rFonts w:asciiTheme="majorHAnsi" w:eastAsia="Calibri" w:hAnsiTheme="majorHAnsi" w:cstheme="majorHAnsi"/>
        </w:rPr>
        <w:t xml:space="preserve">e sphère le bilan de </w:t>
      </w:r>
      <w:proofErr w:type="gramStart"/>
      <w:r w:rsidR="00E31F1B" w:rsidRPr="00F61DB3">
        <w:rPr>
          <w:rFonts w:asciiTheme="majorHAnsi" w:eastAsia="Calibri" w:hAnsiTheme="majorHAnsi" w:cstheme="majorHAnsi"/>
        </w:rPr>
        <w:t xml:space="preserve">compétence </w:t>
      </w:r>
      <w:r w:rsidRPr="00F61DB3">
        <w:rPr>
          <w:rFonts w:asciiTheme="majorHAnsi" w:eastAsia="Calibri" w:hAnsiTheme="majorHAnsi" w:cstheme="majorHAnsi"/>
        </w:rPr>
        <w:t>spécifiques</w:t>
      </w:r>
      <w:proofErr w:type="gramEnd"/>
      <w:r w:rsidRPr="00F61DB3">
        <w:rPr>
          <w:rFonts w:asciiTheme="majorHAnsi" w:eastAsia="Calibri" w:hAnsiTheme="majorHAnsi" w:cstheme="majorHAnsi"/>
        </w:rPr>
        <w:t xml:space="preserve">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et favorisons la reconstruction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 xml:space="preserve">5/ Périnatalité </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Périodes pré et post natal et la femme à toutes les étapes de la vie</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6/ Troubles envahissant du développement et des apprentissages, autisme, TDA-</w:t>
      </w:r>
      <w:proofErr w:type="gramStart"/>
      <w:r w:rsidRPr="00F61DB3">
        <w:rPr>
          <w:rFonts w:asciiTheme="majorHAnsi" w:eastAsia="Calibri" w:hAnsiTheme="majorHAnsi" w:cstheme="majorHAnsi"/>
        </w:rPr>
        <w:t>H ,</w:t>
      </w:r>
      <w:proofErr w:type="gramEnd"/>
      <w:r w:rsidRPr="00F61DB3">
        <w:rPr>
          <w:rFonts w:asciiTheme="majorHAnsi" w:eastAsia="Calibri" w:hAnsiTheme="majorHAnsi" w:cstheme="majorHAnsi"/>
        </w:rPr>
        <w:t xml:space="preserve"> échec scolaire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7 / Précocité intellectuelle</w:t>
      </w:r>
      <w:r w:rsidR="005F5664" w:rsidRPr="00F61DB3">
        <w:rPr>
          <w:rFonts w:asciiTheme="majorHAnsi" w:eastAsia="Calibri" w:hAnsiTheme="majorHAnsi" w:cstheme="majorHAnsi"/>
        </w:rPr>
        <w:t xml:space="preserve"> enfant</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8/ Parentalité</w:t>
      </w:r>
      <w:r w:rsidR="00E31F1B" w:rsidRPr="00F61DB3">
        <w:rPr>
          <w:rFonts w:asciiTheme="majorHAnsi" w:eastAsia="Calibri" w:hAnsiTheme="majorHAnsi" w:cstheme="majorHAnsi"/>
        </w:rPr>
        <w:t xml:space="preserve"> (petites enfance et ado)</w:t>
      </w:r>
      <w:r w:rsidRPr="00F61DB3">
        <w:rPr>
          <w:rFonts w:asciiTheme="majorHAnsi" w:eastAsia="Calibri" w:hAnsiTheme="majorHAnsi" w:cstheme="majorHAnsi"/>
        </w:rPr>
        <w:t xml:space="preserv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 xml:space="preserve">9/ </w:t>
      </w:r>
      <w:r w:rsidR="005F5664" w:rsidRPr="00F61DB3">
        <w:rPr>
          <w:rFonts w:asciiTheme="majorHAnsi" w:eastAsia="Calibri" w:hAnsiTheme="majorHAnsi" w:cstheme="majorHAnsi"/>
        </w:rPr>
        <w:t>Haut potentiel</w:t>
      </w:r>
      <w:r w:rsidRPr="00F61DB3">
        <w:rPr>
          <w:rFonts w:asciiTheme="majorHAnsi" w:eastAsia="Calibri" w:hAnsiTheme="majorHAnsi" w:cstheme="majorHAnsi"/>
        </w:rPr>
        <w:t xml:space="preserve"> adulte</w:t>
      </w:r>
    </w:p>
    <w:p w:rsidR="00776BE4" w:rsidRPr="00F61DB3" w:rsidRDefault="00B74CC8"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8/ Trouble de la sexualité</w:t>
      </w:r>
    </w:p>
    <w:p w:rsidR="00776BE4" w:rsidRPr="00F61DB3" w:rsidRDefault="005F5664"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 xml:space="preserve">9/ Développement </w:t>
      </w:r>
      <w:r w:rsidR="00B74CC8" w:rsidRPr="00F61DB3">
        <w:rPr>
          <w:rFonts w:asciiTheme="majorHAnsi" w:eastAsia="Calibri" w:hAnsiTheme="majorHAnsi" w:cstheme="majorHAnsi"/>
        </w:rPr>
        <w:t xml:space="preserve">personnel (harmonie relationnelle, performance personnelle, confiance en soi, prise de parole en public, </w:t>
      </w:r>
      <w:r w:rsidRPr="00F61DB3">
        <w:rPr>
          <w:rFonts w:asciiTheme="majorHAnsi" w:eastAsia="Calibri" w:hAnsiTheme="majorHAnsi" w:cstheme="majorHAnsi"/>
        </w:rPr>
        <w:t>lâcher prise, gestion du stress</w:t>
      </w:r>
      <w:r w:rsidR="00B74CC8" w:rsidRPr="00F61DB3">
        <w:rPr>
          <w:rFonts w:asciiTheme="majorHAnsi" w:eastAsia="Calibri" w:hAnsiTheme="majorHAnsi" w:cstheme="majorHAnsi"/>
        </w:rPr>
        <w:t>)</w:t>
      </w:r>
      <w:r w:rsidRPr="00F61DB3">
        <w:rPr>
          <w:rFonts w:asciiTheme="majorHAnsi" w:eastAsia="Calibri" w:hAnsiTheme="majorHAnsi" w:cstheme="majorHAnsi"/>
        </w:rPr>
        <w:t xml:space="preserve">. Cette unité regroupe les pratiques </w:t>
      </w:r>
      <w:r w:rsidR="00F87C94">
        <w:rPr>
          <w:rFonts w:asciiTheme="majorHAnsi" w:eastAsia="Calibri" w:hAnsiTheme="majorHAnsi" w:cstheme="majorHAnsi"/>
        </w:rPr>
        <w:t xml:space="preserve">de coaching et </w:t>
      </w:r>
      <w:r w:rsidRPr="00F61DB3">
        <w:rPr>
          <w:rFonts w:asciiTheme="majorHAnsi" w:eastAsia="Calibri" w:hAnsiTheme="majorHAnsi" w:cstheme="majorHAnsi"/>
        </w:rPr>
        <w:t>d’art-thérapies.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lastRenderedPageBreak/>
        <w:t>10/ Santé et Qualité de Vie Travail (trouble de stress post-traumatique, troubles anxieux, accompagnement pour retour au travail après longue maladie, TMS.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11 / Souffrance psychique</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Troubles du sommeil, dépression, addictions, phobies </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12 / Troubles alimentaires </w:t>
      </w:r>
    </w:p>
    <w:p w:rsidR="00776BE4" w:rsidRPr="00F61DB3" w:rsidRDefault="00B74CC8" w:rsidP="00F61DB3">
      <w:pPr>
        <w:spacing w:before="72" w:after="48" w:line="240" w:lineRule="auto"/>
        <w:ind w:right="1440"/>
        <w:jc w:val="both"/>
        <w:rPr>
          <w:rFonts w:asciiTheme="majorHAnsi" w:eastAsia="Calibri" w:hAnsiTheme="majorHAnsi" w:cstheme="majorHAnsi"/>
        </w:rPr>
      </w:pPr>
      <w:proofErr w:type="spellStart"/>
      <w:r w:rsidRPr="00F61DB3">
        <w:rPr>
          <w:rFonts w:asciiTheme="majorHAnsi" w:eastAsia="Calibri" w:hAnsiTheme="majorHAnsi" w:cstheme="majorHAnsi"/>
        </w:rPr>
        <w:t>Intolerances</w:t>
      </w:r>
      <w:proofErr w:type="spellEnd"/>
      <w:r w:rsidRPr="00F61DB3">
        <w:rPr>
          <w:rFonts w:asciiTheme="majorHAnsi" w:eastAsia="Calibri" w:hAnsiTheme="majorHAnsi" w:cstheme="majorHAnsi"/>
        </w:rPr>
        <w:t>, allergies, surcharge pondérale</w:t>
      </w:r>
    </w:p>
    <w:p w:rsidR="00776BE4" w:rsidRPr="00F61DB3" w:rsidRDefault="00F61DB3"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13 / Stress post-traumatique</w:t>
      </w:r>
    </w:p>
    <w:p w:rsidR="00776BE4"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Choc </w:t>
      </w:r>
      <w:proofErr w:type="spellStart"/>
      <w:r w:rsidRPr="00F61DB3">
        <w:rPr>
          <w:rFonts w:asciiTheme="majorHAnsi" w:eastAsia="Calibri" w:hAnsiTheme="majorHAnsi" w:cstheme="majorHAnsi"/>
        </w:rPr>
        <w:t>traumatogène</w:t>
      </w:r>
      <w:proofErr w:type="spellEnd"/>
      <w:r w:rsidRPr="00F61DB3">
        <w:rPr>
          <w:rFonts w:asciiTheme="majorHAnsi" w:eastAsia="Calibri" w:hAnsiTheme="majorHAnsi" w:cstheme="majorHAnsi"/>
        </w:rPr>
        <w:t xml:space="preserve"> et soutien psychologique d’urgence </w:t>
      </w:r>
    </w:p>
    <w:p w:rsidR="00F87C94" w:rsidRPr="00F61DB3" w:rsidRDefault="00F87C94" w:rsidP="00F61DB3">
      <w:pPr>
        <w:spacing w:before="72" w:after="48" w:line="240" w:lineRule="auto"/>
        <w:ind w:right="1440"/>
        <w:jc w:val="both"/>
        <w:rPr>
          <w:rFonts w:asciiTheme="majorHAnsi" w:eastAsia="Calibri" w:hAnsiTheme="majorHAnsi" w:cstheme="majorHAnsi"/>
        </w:rPr>
      </w:pPr>
      <w:r>
        <w:rPr>
          <w:rFonts w:asciiTheme="majorHAnsi" w:eastAsia="Calibri" w:hAnsiTheme="majorHAnsi" w:cstheme="majorHAnsi"/>
        </w:rPr>
        <w:t>14/ Orientation professionnelle et scolaire et bilan de compétences</w:t>
      </w:r>
    </w:p>
    <w:p w:rsidR="00776BE4" w:rsidRPr="00F61DB3" w:rsidRDefault="00776BE4" w:rsidP="00F61DB3">
      <w:pPr>
        <w:shd w:val="clear" w:color="auto" w:fill="FFFFFF"/>
        <w:spacing w:line="240" w:lineRule="auto"/>
        <w:jc w:val="both"/>
        <w:rPr>
          <w:rFonts w:asciiTheme="majorHAnsi" w:eastAsia="Calibri" w:hAnsiTheme="majorHAnsi" w:cstheme="majorHAnsi"/>
        </w:rPr>
      </w:pPr>
    </w:p>
    <w:p w:rsidR="00776BE4" w:rsidRPr="00F61DB3" w:rsidRDefault="00B74CC8" w:rsidP="00F61DB3">
      <w:pPr>
        <w:shd w:val="clear" w:color="auto" w:fill="FFFFFF"/>
        <w:spacing w:line="240" w:lineRule="auto"/>
        <w:jc w:val="both"/>
        <w:rPr>
          <w:rFonts w:asciiTheme="majorHAnsi" w:hAnsiTheme="majorHAnsi" w:cstheme="majorHAnsi"/>
          <w:color w:val="222222"/>
          <w:sz w:val="24"/>
          <w:szCs w:val="24"/>
        </w:rPr>
      </w:pPr>
      <w:r w:rsidRPr="00F61DB3">
        <w:rPr>
          <w:rFonts w:asciiTheme="majorHAnsi" w:eastAsia="Calibri" w:hAnsiTheme="majorHAnsi" w:cstheme="maj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776BE4" w:rsidRPr="00F61DB3" w:rsidRDefault="00776BE4">
      <w:pPr>
        <w:rPr>
          <w:rFonts w:asciiTheme="majorHAnsi" w:hAnsiTheme="majorHAnsi" w:cstheme="majorHAnsi"/>
          <w:sz w:val="24"/>
          <w:szCs w:val="24"/>
        </w:rPr>
      </w:pPr>
    </w:p>
    <w:p w:rsidR="00F61DB3" w:rsidRPr="00F61DB3" w:rsidRDefault="00F61DB3">
      <w:pPr>
        <w:rPr>
          <w:rFonts w:asciiTheme="majorHAnsi" w:eastAsia="Calibri" w:hAnsiTheme="majorHAnsi" w:cstheme="majorHAnsi"/>
          <w:b/>
          <w:sz w:val="28"/>
          <w:szCs w:val="28"/>
          <w:u w:val="single"/>
        </w:rPr>
      </w:pPr>
      <w:r w:rsidRPr="00F61DB3">
        <w:rPr>
          <w:rFonts w:asciiTheme="majorHAnsi" w:eastAsia="Calibri" w:hAnsiTheme="majorHAnsi" w:cstheme="majorHAnsi"/>
          <w:b/>
          <w:sz w:val="28"/>
          <w:szCs w:val="28"/>
          <w:u w:val="single"/>
        </w:rPr>
        <w:t>Essai 4 :</w:t>
      </w:r>
    </w:p>
    <w:p w:rsidR="00776BE4" w:rsidRPr="00F87C94" w:rsidRDefault="00B74CC8">
      <w:pPr>
        <w:rPr>
          <w:rFonts w:asciiTheme="majorHAnsi" w:hAnsiTheme="majorHAnsi" w:cstheme="majorHAnsi"/>
          <w:b/>
          <w:color w:val="9900FF"/>
        </w:rPr>
      </w:pPr>
      <w:r w:rsidRPr="00F87C94">
        <w:rPr>
          <w:rFonts w:asciiTheme="majorHAnsi" w:hAnsiTheme="majorHAnsi" w:cstheme="majorHAnsi"/>
          <w:b/>
          <w:color w:val="9900FF"/>
        </w:rPr>
        <w:t>Textes des Amazones corrigés:</w:t>
      </w:r>
    </w:p>
    <w:p w:rsidR="007F3AA9" w:rsidRDefault="00B74CC8">
      <w:pPr>
        <w:rPr>
          <w:rFonts w:asciiTheme="majorHAnsi" w:hAnsiTheme="majorHAnsi" w:cstheme="majorHAnsi"/>
          <w:color w:val="9900FF"/>
          <w:sz w:val="24"/>
          <w:szCs w:val="24"/>
        </w:rPr>
      </w:pPr>
      <w:r w:rsidRPr="00F87C94">
        <w:rPr>
          <w:rFonts w:asciiTheme="majorHAnsi" w:hAnsiTheme="majorHAnsi" w:cstheme="majorHAnsi"/>
          <w:color w:val="9900FF"/>
        </w:rPr>
        <w:br/>
        <w:t xml:space="preserve">Evelyne </w:t>
      </w:r>
      <w:r w:rsidR="007F3AA9">
        <w:rPr>
          <w:rFonts w:asciiTheme="majorHAnsi" w:hAnsiTheme="majorHAnsi" w:cstheme="majorHAnsi"/>
          <w:color w:val="9900FF"/>
        </w:rPr>
        <w:t xml:space="preserve">Revellat fonde </w:t>
      </w:r>
      <w:r w:rsidRPr="00F87C94">
        <w:rPr>
          <w:rFonts w:asciiTheme="majorHAnsi" w:hAnsiTheme="majorHAnsi" w:cstheme="majorHAnsi"/>
          <w:color w:val="9900FF"/>
        </w:rPr>
        <w:t xml:space="preserve">en 2015 </w:t>
      </w:r>
      <w:proofErr w:type="spellStart"/>
      <w:r w:rsidRPr="00F87C94">
        <w:rPr>
          <w:rFonts w:asciiTheme="majorHAnsi" w:hAnsiTheme="majorHAnsi" w:cstheme="majorHAnsi"/>
          <w:color w:val="9900FF"/>
        </w:rPr>
        <w:t>Khé</w:t>
      </w:r>
      <w:r w:rsidR="007F3AA9">
        <w:rPr>
          <w:rFonts w:asciiTheme="majorHAnsi" w:hAnsiTheme="majorHAnsi" w:cstheme="majorHAnsi"/>
          <w:color w:val="9900FF"/>
        </w:rPr>
        <w:t>pri</w:t>
      </w:r>
      <w:proofErr w:type="spellEnd"/>
      <w:r w:rsidR="007F3AA9">
        <w:rPr>
          <w:rFonts w:asciiTheme="majorHAnsi" w:hAnsiTheme="majorHAnsi" w:cstheme="majorHAnsi"/>
          <w:color w:val="9900FF"/>
        </w:rPr>
        <w:t xml:space="preserve"> Santé à Nogent-sur-Marne, un</w:t>
      </w:r>
      <w:r w:rsidRPr="00F87C94">
        <w:rPr>
          <w:rFonts w:asciiTheme="majorHAnsi" w:hAnsiTheme="majorHAnsi" w:cstheme="majorHAnsi"/>
          <w:color w:val="9900FF"/>
        </w:rPr>
        <w:t xml:space="preserve"> centre de </w:t>
      </w:r>
      <w:r w:rsidR="001C400A">
        <w:rPr>
          <w:rFonts w:asciiTheme="majorHAnsi" w:hAnsiTheme="majorHAnsi" w:cstheme="majorHAnsi"/>
          <w:color w:val="9900FF"/>
        </w:rPr>
        <w:t>médecine intégrative</w:t>
      </w:r>
      <w:r w:rsidRPr="00F87C94">
        <w:rPr>
          <w:rFonts w:asciiTheme="majorHAnsi" w:hAnsiTheme="majorHAnsi" w:cstheme="majorHAnsi"/>
          <w:color w:val="9900FF"/>
        </w:rPr>
        <w:t xml:space="preserve"> </w:t>
      </w:r>
      <w:r w:rsidR="00CA2A66" w:rsidRPr="000C1F6E">
        <w:rPr>
          <w:rFonts w:asciiTheme="majorHAnsi" w:hAnsiTheme="majorHAnsi" w:cstheme="majorHAnsi"/>
          <w:color w:val="8064A2" w:themeColor="accent4"/>
        </w:rPr>
        <w:t xml:space="preserve">où se conjuguent médecine conventionnelle et thérapies  complémentaires avec une approche globale de l’humain. </w:t>
      </w:r>
      <w:r w:rsidR="000C1F6E">
        <w:rPr>
          <w:rFonts w:asciiTheme="majorHAnsi" w:hAnsiTheme="majorHAnsi" w:cstheme="majorHAnsi"/>
          <w:color w:val="9900FF"/>
        </w:rPr>
        <w:t xml:space="preserve">Une </w:t>
      </w:r>
      <w:r w:rsidRPr="00F87C94">
        <w:rPr>
          <w:rFonts w:asciiTheme="majorHAnsi" w:hAnsiTheme="majorHAnsi" w:cstheme="majorHAnsi"/>
          <w:color w:val="9900FF"/>
        </w:rPr>
        <w:t xml:space="preserve">trentaine de pratiques </w:t>
      </w:r>
      <w:r w:rsidR="000C1F6E">
        <w:rPr>
          <w:rFonts w:asciiTheme="majorHAnsi" w:hAnsiTheme="majorHAnsi" w:cstheme="majorHAnsi"/>
          <w:color w:val="9900FF"/>
        </w:rPr>
        <w:t xml:space="preserve">y </w:t>
      </w:r>
      <w:r w:rsidRPr="00F87C94">
        <w:rPr>
          <w:rFonts w:asciiTheme="majorHAnsi" w:hAnsiTheme="majorHAnsi" w:cstheme="majorHAnsi"/>
          <w:color w:val="9900FF"/>
        </w:rPr>
        <w:t xml:space="preserve">sont représentées. Elles sont classifiées selon 4 piliers de soins complémentaires liés au corps, au mental, à l’énergétique et à la nutrition. Son but est de promouvoir les thérapies complémentaires et de faire travailler main dans la main les médecins et les thérapeutes pour </w:t>
      </w:r>
      <w:r w:rsidR="007F3AA9">
        <w:rPr>
          <w:rFonts w:asciiTheme="majorHAnsi" w:hAnsiTheme="majorHAnsi" w:cstheme="majorHAnsi"/>
          <w:color w:val="9900FF"/>
        </w:rPr>
        <w:t xml:space="preserve">une médecine intégrative. Elle </w:t>
      </w:r>
      <w:r w:rsidRPr="00F87C94">
        <w:rPr>
          <w:rFonts w:asciiTheme="majorHAnsi" w:hAnsiTheme="majorHAnsi" w:cstheme="majorHAnsi"/>
          <w:color w:val="9900FF"/>
        </w:rPr>
        <w:t>lance simultanément avec les médecins, l’association Pôle Santé Pluridisciplinaire Paris Est qui a pour but de redonner de l’élan à l’installation des médecins en leur proposant un  lieu adapté pour faire face à la désertification médicale.</w:t>
      </w:r>
      <w:r w:rsidRPr="00F87C94">
        <w:rPr>
          <w:rFonts w:asciiTheme="majorHAnsi" w:hAnsiTheme="majorHAnsi" w:cstheme="majorHAnsi"/>
          <w:color w:val="9900FF"/>
        </w:rPr>
        <w:br/>
        <w:t>Son vœu le plus cher est de créer un comité scientifique pour démontrer l’efficacité des thérapies complémentaires, tout particulièrement pour la prise en charge de la douleur et des pathologies chroniques.</w:t>
      </w:r>
    </w:p>
    <w:p w:rsidR="007F3AA9" w:rsidRDefault="007F3AA9">
      <w:pPr>
        <w:rPr>
          <w:rFonts w:asciiTheme="majorHAnsi" w:hAnsiTheme="majorHAnsi" w:cstheme="majorHAnsi"/>
          <w:color w:val="9900FF"/>
          <w:sz w:val="24"/>
          <w:szCs w:val="24"/>
        </w:rPr>
      </w:pPr>
    </w:p>
    <w:p w:rsidR="00776BE4" w:rsidRPr="00F61DB3" w:rsidRDefault="007F3AA9">
      <w:pPr>
        <w:rPr>
          <w:rFonts w:asciiTheme="majorHAnsi" w:hAnsiTheme="majorHAnsi" w:cstheme="majorHAnsi"/>
          <w:sz w:val="24"/>
          <w:szCs w:val="24"/>
        </w:rPr>
      </w:pPr>
      <w:r>
        <w:rPr>
          <w:rFonts w:asciiTheme="majorHAnsi" w:hAnsiTheme="majorHAnsi" w:cstheme="majorHAnsi"/>
          <w:color w:val="9900FF"/>
        </w:rPr>
        <w:t>D’</w:t>
      </w:r>
      <w:r w:rsidRPr="00F87C94">
        <w:rPr>
          <w:rFonts w:asciiTheme="majorHAnsi" w:hAnsiTheme="majorHAnsi" w:cstheme="majorHAnsi"/>
          <w:color w:val="9900FF"/>
        </w:rPr>
        <w:t>origine</w:t>
      </w:r>
      <w:r>
        <w:rPr>
          <w:rFonts w:asciiTheme="majorHAnsi" w:hAnsiTheme="majorHAnsi" w:cstheme="majorHAnsi"/>
          <w:color w:val="9900FF"/>
        </w:rPr>
        <w:t xml:space="preserve"> grenobloise</w:t>
      </w:r>
      <w:r w:rsidRPr="00F87C94">
        <w:rPr>
          <w:rFonts w:asciiTheme="majorHAnsi" w:hAnsiTheme="majorHAnsi" w:cstheme="majorHAnsi"/>
          <w:color w:val="9900FF"/>
        </w:rPr>
        <w:t xml:space="preserve">, Evelyne Revellat est adoptée à sa naissance et </w:t>
      </w:r>
      <w:r>
        <w:rPr>
          <w:rFonts w:asciiTheme="majorHAnsi" w:hAnsiTheme="majorHAnsi" w:cstheme="majorHAnsi"/>
          <w:color w:val="9900FF"/>
        </w:rPr>
        <w:t>a toujours remercié sa bonne étoile qu’il en soit ainsi.</w:t>
      </w:r>
      <w:r w:rsidRPr="00F87C94">
        <w:rPr>
          <w:rFonts w:asciiTheme="majorHAnsi" w:hAnsiTheme="majorHAnsi" w:cstheme="majorHAnsi"/>
          <w:color w:val="9900FF"/>
        </w:rPr>
        <w:br/>
        <w:t xml:space="preserve">Après ses études, elle </w:t>
      </w:r>
      <w:r>
        <w:rPr>
          <w:rFonts w:asciiTheme="majorHAnsi" w:hAnsiTheme="majorHAnsi" w:cstheme="majorHAnsi"/>
          <w:color w:val="9900FF"/>
        </w:rPr>
        <w:t>intègre le</w:t>
      </w:r>
      <w:r w:rsidRPr="00F87C94">
        <w:rPr>
          <w:rFonts w:asciiTheme="majorHAnsi" w:hAnsiTheme="majorHAnsi" w:cstheme="majorHAnsi"/>
          <w:color w:val="9900FF"/>
        </w:rPr>
        <w:t xml:space="preserve"> service RH de la société informatique HP. Elle décide de retourner à l’école à 30 ans pour passer un diplôme de commerce. En 1992</w:t>
      </w:r>
      <w:r>
        <w:rPr>
          <w:rFonts w:asciiTheme="majorHAnsi" w:hAnsiTheme="majorHAnsi" w:cstheme="majorHAnsi"/>
          <w:color w:val="9900FF"/>
        </w:rPr>
        <w:t>,</w:t>
      </w:r>
      <w:r w:rsidRPr="00F87C94">
        <w:rPr>
          <w:rFonts w:asciiTheme="majorHAnsi" w:hAnsiTheme="majorHAnsi" w:cstheme="majorHAnsi"/>
          <w:color w:val="9900FF"/>
        </w:rPr>
        <w:t xml:space="preserve"> elle devient responsable RH chez Etam où elle a en charge le recrutement des cadres et la mobilité interne, t</w:t>
      </w:r>
      <w:r>
        <w:rPr>
          <w:rFonts w:asciiTheme="majorHAnsi" w:hAnsiTheme="majorHAnsi" w:cstheme="majorHAnsi"/>
          <w:color w:val="9900FF"/>
        </w:rPr>
        <w:t>out en continuant à se former au coaching et à la</w:t>
      </w:r>
      <w:r w:rsidRPr="00F87C94">
        <w:rPr>
          <w:rFonts w:asciiTheme="majorHAnsi" w:hAnsiTheme="majorHAnsi" w:cstheme="majorHAnsi"/>
          <w:color w:val="9900FF"/>
        </w:rPr>
        <w:t xml:space="preserve"> psychologie.</w:t>
      </w:r>
      <w:r w:rsidRPr="00F87C94">
        <w:rPr>
          <w:rFonts w:asciiTheme="majorHAnsi" w:hAnsiTheme="majorHAnsi" w:cstheme="majorHAnsi"/>
          <w:color w:val="9900FF"/>
        </w:rPr>
        <w:br/>
        <w:t xml:space="preserve">Avec la naissance de son deuxième enfant, elle décide de se mettre </w:t>
      </w:r>
      <w:r>
        <w:rPr>
          <w:rFonts w:asciiTheme="majorHAnsi" w:hAnsiTheme="majorHAnsi" w:cstheme="majorHAnsi"/>
          <w:color w:val="9900FF"/>
        </w:rPr>
        <w:t>à son propre compte et crée</w:t>
      </w:r>
      <w:r w:rsidRPr="00F87C94">
        <w:rPr>
          <w:rFonts w:asciiTheme="majorHAnsi" w:hAnsiTheme="majorHAnsi" w:cstheme="majorHAnsi"/>
          <w:color w:val="9900FF"/>
        </w:rPr>
        <w:t xml:space="preserve"> sa socié</w:t>
      </w:r>
      <w:r>
        <w:rPr>
          <w:rFonts w:asciiTheme="majorHAnsi" w:hAnsiTheme="majorHAnsi" w:cstheme="majorHAnsi"/>
          <w:color w:val="9900FF"/>
        </w:rPr>
        <w:t>té de conseil en RH, puis fonde</w:t>
      </w:r>
      <w:r w:rsidRPr="00F87C94">
        <w:rPr>
          <w:rFonts w:asciiTheme="majorHAnsi" w:hAnsiTheme="majorHAnsi" w:cstheme="majorHAnsi"/>
          <w:color w:val="9900FF"/>
        </w:rPr>
        <w:t xml:space="preserve"> une agence de communication. En 2008, elle s’oriente vers la gestion de patrimoine pour les entreprises. Elle coache des dirigeants et des équipes en les préparant à lever des fonds. Elle se forme parallèlem</w:t>
      </w:r>
      <w:r>
        <w:rPr>
          <w:rFonts w:asciiTheme="majorHAnsi" w:hAnsiTheme="majorHAnsi" w:cstheme="majorHAnsi"/>
          <w:color w:val="9900FF"/>
        </w:rPr>
        <w:t>ent en sophrologie et obtient son</w:t>
      </w:r>
      <w:r w:rsidRPr="00F87C94">
        <w:rPr>
          <w:rFonts w:asciiTheme="majorHAnsi" w:hAnsiTheme="majorHAnsi" w:cstheme="majorHAnsi"/>
          <w:color w:val="9900FF"/>
        </w:rPr>
        <w:t xml:space="preserve"> diplôme en 2013.</w:t>
      </w:r>
      <w:r>
        <w:rPr>
          <w:rFonts w:asciiTheme="majorHAnsi" w:hAnsiTheme="majorHAnsi" w:cstheme="majorHAnsi"/>
          <w:color w:val="9900FF"/>
        </w:rPr>
        <w:t xml:space="preserve"> Aujourd’hui elle continue d’exercer en tant que sophrologue tout en dirigeant le Centre </w:t>
      </w:r>
      <w:proofErr w:type="spellStart"/>
      <w:r>
        <w:rPr>
          <w:rFonts w:asciiTheme="majorHAnsi" w:hAnsiTheme="majorHAnsi" w:cstheme="majorHAnsi"/>
          <w:color w:val="9900FF"/>
        </w:rPr>
        <w:t>Khépri</w:t>
      </w:r>
      <w:proofErr w:type="spellEnd"/>
      <w:r>
        <w:rPr>
          <w:rFonts w:asciiTheme="majorHAnsi" w:hAnsiTheme="majorHAnsi" w:cstheme="majorHAnsi"/>
          <w:color w:val="9900FF"/>
        </w:rPr>
        <w:t xml:space="preserve"> Santé.</w:t>
      </w:r>
      <w:bookmarkStart w:id="0" w:name="_GoBack"/>
      <w:bookmarkEnd w:id="0"/>
      <w:r w:rsidR="00B74CC8" w:rsidRPr="00F61DB3">
        <w:rPr>
          <w:rFonts w:asciiTheme="majorHAnsi" w:hAnsiTheme="majorHAnsi" w:cstheme="majorHAnsi"/>
          <w:sz w:val="24"/>
          <w:szCs w:val="24"/>
        </w:rPr>
        <w:br/>
      </w:r>
    </w:p>
    <w:sectPr w:rsidR="00776BE4" w:rsidRPr="00F61DB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776BE4"/>
    <w:rsid w:val="000C1F6E"/>
    <w:rsid w:val="001C400A"/>
    <w:rsid w:val="005F5664"/>
    <w:rsid w:val="00776BE4"/>
    <w:rsid w:val="007F3AA9"/>
    <w:rsid w:val="00B74CC8"/>
    <w:rsid w:val="00CA2A66"/>
    <w:rsid w:val="00E31F1B"/>
    <w:rsid w:val="00F61DB3"/>
    <w:rsid w:val="00F87C94"/>
    <w:rsid w:val="00FE55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EBD143-2021-4F92-898A-818DBC86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1653</Words>
  <Characters>9097</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Utilisateur Windows</cp:lastModifiedBy>
  <cp:revision>8</cp:revision>
  <dcterms:created xsi:type="dcterms:W3CDTF">2018-05-17T10:50:00Z</dcterms:created>
  <dcterms:modified xsi:type="dcterms:W3CDTF">2018-09-05T15:46:00Z</dcterms:modified>
</cp:coreProperties>
</file>