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2F" w:rsidRPr="00A42642" w:rsidRDefault="006F62CD">
      <w:pPr>
        <w:pStyle w:val="Corps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KHÉPRI SANTÉ </w:t>
      </w:r>
    </w:p>
    <w:p w:rsidR="00E4462F" w:rsidRPr="00A42642" w:rsidRDefault="00E4462F">
      <w:pPr>
        <w:pStyle w:val="Corps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E4462F" w:rsidRDefault="006F62CD">
      <w:pPr>
        <w:pStyle w:val="Corps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Centre de santé </w:t>
      </w:r>
      <w:r w:rsidRPr="00A42642">
        <w:rPr>
          <w:rFonts w:asciiTheme="minorHAnsi" w:hAnsiTheme="minorHAnsi" w:cstheme="minorHAnsi"/>
          <w:b/>
          <w:bCs/>
          <w:color w:val="auto"/>
          <w:sz w:val="24"/>
          <w:szCs w:val="24"/>
          <w:lang w:val="pt-PT"/>
        </w:rPr>
        <w:t>param</w:t>
      </w:r>
      <w:r w:rsidRPr="00A42642">
        <w:rPr>
          <w:rFonts w:asciiTheme="minorHAnsi" w:hAnsiTheme="minorHAnsi" w:cstheme="minorHAnsi"/>
          <w:b/>
          <w:bCs/>
          <w:color w:val="auto"/>
          <w:sz w:val="24"/>
          <w:szCs w:val="24"/>
        </w:rPr>
        <w:t>édical et de thérapies complémentaires</w:t>
      </w:r>
    </w:p>
    <w:p w:rsidR="00E4462F" w:rsidRPr="007B67BE" w:rsidRDefault="007B67BE" w:rsidP="007B67BE">
      <w:pPr>
        <w:spacing w:before="100" w:beforeAutospacing="1" w:after="100" w:afterAutospacing="1"/>
        <w:jc w:val="both"/>
        <w:rPr>
          <w:rFonts w:ascii="Trebuchet MS" w:eastAsia="Times New Roman" w:hAnsi="Trebuchet MS"/>
          <w:color w:val="333333"/>
          <w:szCs w:val="20"/>
          <w:lang w:val="fr-FR" w:eastAsia="fr-FR"/>
        </w:rPr>
      </w:pPr>
      <w:r>
        <w:rPr>
          <w:rFonts w:ascii="Trebuchet MS" w:eastAsia="Times New Roman" w:hAnsi="Trebuchet MS"/>
          <w:color w:val="333333"/>
          <w:szCs w:val="20"/>
          <w:lang w:val="fr-FR" w:eastAsia="fr-FR"/>
        </w:rPr>
        <w:t>(Adresse</w:t>
      </w:r>
      <w:r w:rsidRPr="007B67BE">
        <w:rPr>
          <w:rFonts w:ascii="Trebuchet MS" w:eastAsia="Times New Roman" w:hAnsi="Trebuchet MS"/>
          <w:color w:val="333333"/>
          <w:szCs w:val="20"/>
          <w:lang w:val="fr-FR" w:eastAsia="fr-FR"/>
        </w:rPr>
        <w:t>: 118 G</w:t>
      </w:r>
      <w:r>
        <w:rPr>
          <w:rFonts w:ascii="Trebuchet MS" w:eastAsia="Times New Roman" w:hAnsi="Trebuchet MS"/>
          <w:color w:val="333333"/>
          <w:szCs w:val="20"/>
          <w:lang w:val="fr-FR" w:eastAsia="fr-FR"/>
        </w:rPr>
        <w:t>rande Rue Charles de Gaulle, 94</w:t>
      </w:r>
      <w:r w:rsidRPr="007B67BE">
        <w:rPr>
          <w:rFonts w:ascii="Trebuchet MS" w:eastAsia="Times New Roman" w:hAnsi="Trebuchet MS"/>
          <w:color w:val="333333"/>
          <w:szCs w:val="20"/>
          <w:lang w:val="fr-FR" w:eastAsia="fr-FR"/>
        </w:rPr>
        <w:t>1</w:t>
      </w:r>
      <w:r>
        <w:rPr>
          <w:rFonts w:ascii="Trebuchet MS" w:eastAsia="Times New Roman" w:hAnsi="Trebuchet MS"/>
          <w:color w:val="333333"/>
          <w:szCs w:val="20"/>
          <w:lang w:val="fr-FR" w:eastAsia="fr-FR"/>
        </w:rPr>
        <w:t>30 Nogent-sur-Marne, 4ème étage)</w:t>
      </w:r>
    </w:p>
    <w:p w:rsidR="00E4462F" w:rsidRPr="00A42642" w:rsidRDefault="006F62CD">
      <w:pPr>
        <w:pStyle w:val="Corps"/>
        <w:rPr>
          <w:rFonts w:asciiTheme="minorHAnsi" w:hAnsiTheme="minorHAnsi" w:cstheme="minorHAnsi"/>
          <w:color w:val="auto"/>
        </w:rPr>
      </w:pPr>
      <w:r w:rsidRPr="00A42642">
        <w:rPr>
          <w:rFonts w:asciiTheme="minorHAnsi" w:hAnsiTheme="minorHAnsi" w:cstheme="minorHAnsi"/>
          <w:color w:val="auto"/>
        </w:rPr>
        <w:t>En un seul lieu, un ensemble de thérapies efficaces pour des soins de confort et de support visant à apporter une qualité de vie et à soulager les souffrances tant physiques que psychiques.</w:t>
      </w:r>
    </w:p>
    <w:p w:rsidR="00E4462F" w:rsidRPr="00A42642" w:rsidRDefault="00E4462F">
      <w:pPr>
        <w:pStyle w:val="Corps"/>
        <w:rPr>
          <w:rFonts w:asciiTheme="minorHAnsi" w:hAnsiTheme="minorHAnsi" w:cstheme="minorHAnsi"/>
          <w:color w:val="auto"/>
        </w:rPr>
      </w:pPr>
    </w:p>
    <w:p w:rsidR="00E4462F" w:rsidRPr="00A42642" w:rsidRDefault="006F62CD">
      <w:pPr>
        <w:pStyle w:val="Corps"/>
        <w:rPr>
          <w:rFonts w:asciiTheme="minorHAnsi" w:hAnsiTheme="minorHAnsi" w:cstheme="minorHAnsi"/>
          <w:color w:val="auto"/>
        </w:rPr>
      </w:pPr>
      <w:r w:rsidRPr="00A42642">
        <w:rPr>
          <w:rFonts w:asciiTheme="minorHAnsi" w:hAnsiTheme="minorHAnsi" w:cstheme="minorHAnsi"/>
          <w:color w:val="auto"/>
        </w:rPr>
        <w:t>Khépri Santé vous propose des parcours d’accompagnement ciblés que vous soyez en souffrance dans votre milieu familial ou professionnel, que vous recherchiez un soulagement d’ordre physique et/ou psychique, ou que vous soyez dans une dé</w:t>
      </w:r>
      <w:r w:rsidRPr="00A42642">
        <w:rPr>
          <w:rFonts w:asciiTheme="minorHAnsi" w:hAnsiTheme="minorHAnsi" w:cstheme="minorHAnsi"/>
          <w:color w:val="auto"/>
          <w:lang w:val="it-IT"/>
        </w:rPr>
        <w:t>marche d</w:t>
      </w:r>
      <w:r w:rsidRPr="00A42642">
        <w:rPr>
          <w:rFonts w:asciiTheme="minorHAnsi" w:hAnsiTheme="minorHAnsi" w:cstheme="minorHAnsi"/>
          <w:color w:val="auto"/>
        </w:rPr>
        <w:t xml:space="preserve">’épanouissement personnel et d’équilibre. </w:t>
      </w:r>
    </w:p>
    <w:p w:rsidR="00E4462F" w:rsidRPr="00A42642" w:rsidRDefault="00E4462F">
      <w:pPr>
        <w:pStyle w:val="Corps"/>
        <w:rPr>
          <w:rFonts w:asciiTheme="minorHAnsi" w:hAnsiTheme="minorHAnsi" w:cstheme="minorHAnsi"/>
          <w:color w:val="auto"/>
        </w:rPr>
      </w:pPr>
    </w:p>
    <w:p w:rsidR="00E4462F" w:rsidRDefault="006F62CD" w:rsidP="002C2D91">
      <w:pPr>
        <w:pStyle w:val="Corps"/>
        <w:rPr>
          <w:rFonts w:asciiTheme="minorHAnsi" w:hAnsiTheme="minorHAnsi" w:cstheme="minorHAnsi"/>
          <w:color w:val="auto"/>
        </w:rPr>
      </w:pPr>
      <w:r w:rsidRPr="00A42642">
        <w:rPr>
          <w:rFonts w:asciiTheme="minorHAnsi" w:hAnsiTheme="minorHAnsi" w:cstheme="minorHAnsi"/>
          <w:color w:val="auto"/>
        </w:rPr>
        <w:t>Vous bénéficierez des compétences de professionnels regroupé</w:t>
      </w:r>
      <w:r w:rsidRPr="00A42642">
        <w:rPr>
          <w:rFonts w:asciiTheme="minorHAnsi" w:hAnsiTheme="minorHAnsi" w:cstheme="minorHAnsi"/>
          <w:color w:val="auto"/>
          <w:lang w:val="es-ES_tradnl"/>
        </w:rPr>
        <w:t xml:space="preserve">s en </w:t>
      </w:r>
      <w:proofErr w:type="spellStart"/>
      <w:r w:rsidRPr="00A42642">
        <w:rPr>
          <w:rFonts w:asciiTheme="minorHAnsi" w:hAnsiTheme="minorHAnsi" w:cstheme="minorHAnsi"/>
          <w:color w:val="auto"/>
          <w:lang w:val="es-ES_tradnl"/>
        </w:rPr>
        <w:t>unit</w:t>
      </w:r>
      <w:proofErr w:type="spellEnd"/>
      <w:r w:rsidR="007B67BE">
        <w:rPr>
          <w:rFonts w:asciiTheme="minorHAnsi" w:hAnsiTheme="minorHAnsi" w:cstheme="minorHAnsi"/>
          <w:color w:val="auto"/>
        </w:rPr>
        <w:t>é</w:t>
      </w:r>
      <w:r w:rsidRPr="00A42642">
        <w:rPr>
          <w:rFonts w:asciiTheme="minorHAnsi" w:hAnsiTheme="minorHAnsi" w:cstheme="minorHAnsi"/>
          <w:color w:val="auto"/>
        </w:rPr>
        <w:t xml:space="preserve"> </w:t>
      </w:r>
      <w:r w:rsidR="007B67BE">
        <w:rPr>
          <w:rFonts w:asciiTheme="minorHAnsi" w:hAnsiTheme="minorHAnsi" w:cstheme="minorHAnsi"/>
          <w:color w:val="auto"/>
        </w:rPr>
        <w:t>pluridisciplinaire spécialisée par pathologie</w:t>
      </w:r>
      <w:r w:rsidRPr="00A42642">
        <w:rPr>
          <w:rFonts w:asciiTheme="minorHAnsi" w:hAnsiTheme="minorHAnsi" w:cstheme="minorHAnsi"/>
          <w:color w:val="auto"/>
        </w:rPr>
        <w:t xml:space="preserve"> pour répo</w:t>
      </w:r>
      <w:r w:rsidR="007B67BE">
        <w:rPr>
          <w:rFonts w:asciiTheme="minorHAnsi" w:hAnsiTheme="minorHAnsi" w:cstheme="minorHAnsi"/>
          <w:color w:val="auto"/>
        </w:rPr>
        <w:t>ndre précisément à vos besoins.</w:t>
      </w:r>
    </w:p>
    <w:p w:rsidR="007B67BE" w:rsidRPr="00A42642" w:rsidRDefault="007B67BE" w:rsidP="002C2D91">
      <w:pPr>
        <w:pStyle w:val="Corps"/>
        <w:rPr>
          <w:rFonts w:asciiTheme="minorHAnsi" w:hAnsiTheme="minorHAnsi" w:cstheme="minorHAnsi"/>
          <w:color w:val="auto"/>
        </w:rPr>
      </w:pPr>
    </w:p>
    <w:p w:rsidR="00E4462F" w:rsidRPr="00A42642" w:rsidRDefault="006F62CD">
      <w:pPr>
        <w:pStyle w:val="Corps"/>
        <w:jc w:val="center"/>
        <w:rPr>
          <w:rFonts w:asciiTheme="minorHAnsi" w:hAnsiTheme="minorHAnsi" w:cstheme="minorHAnsi"/>
          <w:b/>
          <w:bCs/>
          <w:color w:val="auto"/>
        </w:rPr>
      </w:pPr>
      <w:r w:rsidRPr="00A42642">
        <w:rPr>
          <w:rFonts w:asciiTheme="minorHAnsi" w:hAnsiTheme="minorHAnsi" w:cstheme="minorHAnsi"/>
          <w:b/>
          <w:bCs/>
          <w:color w:val="auto"/>
        </w:rPr>
        <w:t xml:space="preserve">SENIORS </w:t>
      </w:r>
    </w:p>
    <w:p w:rsidR="00E4462F" w:rsidRPr="00A42642" w:rsidRDefault="00E4462F">
      <w:pPr>
        <w:pStyle w:val="Corps"/>
        <w:rPr>
          <w:rFonts w:asciiTheme="minorHAnsi" w:hAnsiTheme="minorHAnsi" w:cstheme="minorHAnsi"/>
          <w:color w:val="auto"/>
        </w:rPr>
      </w:pPr>
    </w:p>
    <w:p w:rsidR="00E4462F" w:rsidRPr="00A42642" w:rsidRDefault="006F62CD">
      <w:pPr>
        <w:pStyle w:val="Corps"/>
        <w:rPr>
          <w:rFonts w:asciiTheme="minorHAnsi" w:hAnsiTheme="minorHAnsi" w:cstheme="minorHAnsi"/>
          <w:color w:val="auto"/>
        </w:rPr>
      </w:pPr>
      <w:r w:rsidRPr="00A42642">
        <w:rPr>
          <w:rFonts w:asciiTheme="minorHAnsi" w:hAnsiTheme="minorHAnsi" w:cstheme="minorHAnsi"/>
          <w:color w:val="auto"/>
        </w:rPr>
        <w:t xml:space="preserve">Nos praticiens exercent sur une large clientèle, dont les seniors. En effet, plusieurs de nos pratiques sont très bénéfiques et souhaitables. </w:t>
      </w:r>
    </w:p>
    <w:p w:rsidR="00E4462F" w:rsidRPr="00A42642" w:rsidRDefault="00E4462F">
      <w:pPr>
        <w:pStyle w:val="Corps"/>
        <w:rPr>
          <w:rFonts w:asciiTheme="minorHAnsi" w:hAnsiTheme="minorHAnsi" w:cstheme="minorHAnsi"/>
          <w:color w:val="auto"/>
        </w:rPr>
      </w:pP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</w:rPr>
      </w:pPr>
      <w:r w:rsidRPr="00A42642">
        <w:rPr>
          <w:rFonts w:asciiTheme="minorHAnsi" w:hAnsiTheme="minorHAnsi" w:cstheme="minorHAnsi"/>
          <w:color w:val="auto"/>
        </w:rPr>
        <w:t xml:space="preserve">Ces pratiques s’adaptent en fonction </w:t>
      </w:r>
      <w:r w:rsidR="00A42642" w:rsidRPr="00A42642">
        <w:rPr>
          <w:rFonts w:asciiTheme="minorHAnsi" w:hAnsiTheme="minorHAnsi" w:cstheme="minorHAnsi"/>
          <w:color w:val="auto"/>
        </w:rPr>
        <w:t xml:space="preserve">de l’âge, de la mobilité ou </w:t>
      </w:r>
      <w:r w:rsidRPr="00A42642">
        <w:rPr>
          <w:rFonts w:asciiTheme="minorHAnsi" w:hAnsiTheme="minorHAnsi" w:cstheme="minorHAnsi"/>
          <w:color w:val="auto"/>
        </w:rPr>
        <w:t>des pathologies tels que parkinson,</w:t>
      </w:r>
      <w:r w:rsidR="00904DBC" w:rsidRPr="00A42642">
        <w:rPr>
          <w:rFonts w:asciiTheme="minorHAnsi" w:hAnsiTheme="minorHAnsi" w:cstheme="minorHAnsi"/>
          <w:color w:val="auto"/>
        </w:rPr>
        <w:t xml:space="preserve"> </w:t>
      </w:r>
      <w:r w:rsidR="00A42642" w:rsidRPr="00A42642">
        <w:rPr>
          <w:rFonts w:asciiTheme="minorHAnsi" w:hAnsiTheme="minorHAnsi" w:cstheme="minorHAnsi"/>
          <w:color w:val="auto"/>
        </w:rPr>
        <w:t>Alzheimer.</w:t>
      </w:r>
      <w:r w:rsidRPr="00A42642">
        <w:rPr>
          <w:rFonts w:asciiTheme="minorHAnsi" w:hAnsiTheme="minorHAnsi" w:cstheme="minorHAnsi"/>
          <w:color w:val="auto"/>
        </w:rPr>
        <w:t xml:space="preserve"> </w:t>
      </w:r>
    </w:p>
    <w:p w:rsidR="00E4462F" w:rsidRPr="00A42642" w:rsidRDefault="006F62CD">
      <w:pPr>
        <w:pStyle w:val="Pardfaut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La sophrologie </w:t>
      </w:r>
    </w:p>
    <w:p w:rsidR="00E4462F" w:rsidRPr="00A42642" w:rsidRDefault="00E4462F">
      <w:pPr>
        <w:pStyle w:val="Pardfaut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:rsidR="00E4462F" w:rsidRPr="00A42642" w:rsidRDefault="00A42642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>L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>a sophrologie se pratiqu</w:t>
      </w:r>
      <w:r w:rsidRPr="00A42642">
        <w:rPr>
          <w:rFonts w:asciiTheme="minorHAnsi" w:hAnsiTheme="minorHAnsi" w:cstheme="minorHAnsi"/>
          <w:color w:val="auto"/>
          <w:sz w:val="24"/>
          <w:szCs w:val="24"/>
        </w:rPr>
        <w:t>e sans limite d’âge. I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l suffit d’adapter les exercices de relaxation dynamique aux 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  <w:lang w:val="it-IT"/>
        </w:rPr>
        <w:t>possibilit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és physiques (pratiquer assis, yeux ouverts, pas de rétention d'air, rythme plus lent, </w:t>
      </w:r>
      <w:proofErr w:type="gramStart"/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>parler</w:t>
      </w:r>
      <w:proofErr w:type="gramEnd"/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 plus fort pour les consignes…).</w:t>
      </w:r>
    </w:p>
    <w:p w:rsidR="00E4462F" w:rsidRPr="00A42642" w:rsidRDefault="00E4462F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Les accompagnements Seniors ont pour objectif d'améliorer la </w:t>
      </w:r>
      <w:r w:rsidRPr="00A42642">
        <w:rPr>
          <w:rFonts w:asciiTheme="minorHAnsi" w:hAnsiTheme="minorHAnsi" w:cstheme="minorHAnsi"/>
          <w:color w:val="auto"/>
          <w:sz w:val="24"/>
          <w:szCs w:val="24"/>
          <w:lang w:val="it-IT"/>
        </w:rPr>
        <w:t>qualit</w:t>
      </w: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é de vie pour qu'ils se sentent en </w:t>
      </w:r>
      <w:r w:rsidR="002C2D91"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forme et sereins au quotidien, </w:t>
      </w: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qu'ils aient une image </w:t>
      </w:r>
      <w:r w:rsidR="002C2D91"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positive d'eux-mêmes et qu'ils </w:t>
      </w:r>
      <w:r w:rsidRPr="00A42642">
        <w:rPr>
          <w:rFonts w:asciiTheme="minorHAnsi" w:hAnsiTheme="minorHAnsi" w:cstheme="minorHAnsi"/>
          <w:color w:val="auto"/>
          <w:sz w:val="24"/>
          <w:szCs w:val="24"/>
        </w:rPr>
        <w:t>optimisent leurs capacités.</w:t>
      </w: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Les séances proposées ont pour intention : </w:t>
      </w: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>- bien vivre le départ à la retraite et la retraite</w:t>
      </w: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- lutter contre les troubles du sommeil </w:t>
      </w: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>- lutter contre les troubles de la mémoire</w:t>
      </w: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>- lutter contre les troubles de l’équilibre</w:t>
      </w:r>
    </w:p>
    <w:p w:rsidR="002C2D91" w:rsidRPr="00A42642" w:rsidRDefault="006F62CD" w:rsidP="002C2D91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>- lutter contre les troubles du caractère</w:t>
      </w:r>
    </w:p>
    <w:p w:rsidR="00E4462F" w:rsidRPr="00A42642" w:rsidRDefault="002C2D91" w:rsidP="002C2D91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- 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>lutter contre la dépression</w:t>
      </w:r>
    </w:p>
    <w:p w:rsidR="00904DBC" w:rsidRPr="00A42642" w:rsidRDefault="00904DBC" w:rsidP="002C2D91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</w:p>
    <w:p w:rsidR="00904DBC" w:rsidRPr="00A42642" w:rsidRDefault="00904DBC" w:rsidP="002C2D91">
      <w:pPr>
        <w:pStyle w:val="Pardfaut"/>
        <w:rPr>
          <w:rFonts w:asciiTheme="minorHAnsi" w:hAnsiTheme="minorHAnsi" w:cstheme="minorHAnsi"/>
          <w:color w:val="auto"/>
        </w:rPr>
      </w:pPr>
      <w:r w:rsidRPr="00A42642">
        <w:rPr>
          <w:rStyle w:val="Accentuation"/>
          <w:rFonts w:asciiTheme="minorHAnsi" w:hAnsiTheme="minorHAnsi" w:cstheme="minorHAnsi"/>
          <w:b/>
          <w:bCs/>
          <w:i w:val="0"/>
          <w:color w:val="auto"/>
        </w:rPr>
        <w:t>Thèmes propo</w:t>
      </w:r>
      <w:r w:rsidRPr="00A42642">
        <w:rPr>
          <w:rStyle w:val="lev"/>
          <w:rFonts w:asciiTheme="minorHAnsi" w:hAnsiTheme="minorHAnsi" w:cstheme="minorHAnsi"/>
          <w:color w:val="auto"/>
        </w:rPr>
        <w:t>sés tout au long de l'année : </w:t>
      </w:r>
      <w:r w:rsidRPr="00A42642">
        <w:rPr>
          <w:rFonts w:asciiTheme="minorHAnsi" w:hAnsiTheme="minorHAnsi" w:cstheme="minorHAnsi"/>
          <w:b/>
          <w:bCs/>
          <w:color w:val="auto"/>
        </w:rPr>
        <w:br/>
      </w:r>
      <w:r w:rsidRPr="00A42642">
        <w:rPr>
          <w:rFonts w:asciiTheme="minorHAnsi" w:hAnsiTheme="minorHAnsi" w:cstheme="minorHAnsi"/>
          <w:color w:val="auto"/>
        </w:rPr>
        <w:t>Se détendre et retrouver du bien-être</w:t>
      </w:r>
      <w:r w:rsidRPr="00A42642">
        <w:rPr>
          <w:rFonts w:asciiTheme="minorHAnsi" w:hAnsiTheme="minorHAnsi" w:cstheme="minorHAnsi"/>
          <w:color w:val="auto"/>
        </w:rPr>
        <w:br/>
        <w:t>Prendre le temps de souffler et apprendre à respirer</w:t>
      </w:r>
      <w:r w:rsidRPr="00A42642">
        <w:rPr>
          <w:rFonts w:asciiTheme="minorHAnsi" w:hAnsiTheme="minorHAnsi" w:cstheme="minorHAnsi"/>
          <w:color w:val="auto"/>
        </w:rPr>
        <w:br/>
        <w:t>Faire du stress un ami</w:t>
      </w:r>
      <w:r w:rsidRPr="00A42642">
        <w:rPr>
          <w:rFonts w:asciiTheme="minorHAnsi" w:hAnsiTheme="minorHAnsi" w:cstheme="minorHAnsi"/>
          <w:color w:val="auto"/>
        </w:rPr>
        <w:br/>
        <w:t>Ecouter son corps pour en prendre soin</w:t>
      </w:r>
      <w:r w:rsidRPr="00A42642">
        <w:rPr>
          <w:rFonts w:asciiTheme="minorHAnsi" w:hAnsiTheme="minorHAnsi" w:cstheme="minorHAnsi"/>
          <w:color w:val="auto"/>
        </w:rPr>
        <w:br/>
        <w:t>Se réconcilier avec son sommeil pour mieux dormir</w:t>
      </w:r>
      <w:r w:rsidRPr="00A42642">
        <w:rPr>
          <w:rFonts w:asciiTheme="minorHAnsi" w:hAnsiTheme="minorHAnsi" w:cstheme="minorHAnsi"/>
          <w:color w:val="auto"/>
        </w:rPr>
        <w:br/>
        <w:t>Retrouver et cultiver la confiance en soi</w:t>
      </w:r>
      <w:r w:rsidRPr="00A42642">
        <w:rPr>
          <w:rFonts w:asciiTheme="minorHAnsi" w:hAnsiTheme="minorHAnsi" w:cstheme="minorHAnsi"/>
          <w:color w:val="auto"/>
        </w:rPr>
        <w:br/>
        <w:t>Augmenter sa vitalité pour retrouver de l'énergie</w:t>
      </w:r>
      <w:r w:rsidRPr="00A42642">
        <w:rPr>
          <w:rFonts w:asciiTheme="minorHAnsi" w:hAnsiTheme="minorHAnsi" w:cstheme="minorHAnsi"/>
          <w:color w:val="auto"/>
        </w:rPr>
        <w:br/>
        <w:t>Se libérer de la colère</w:t>
      </w:r>
      <w:r w:rsidRPr="00A42642">
        <w:rPr>
          <w:rFonts w:asciiTheme="minorHAnsi" w:hAnsiTheme="minorHAnsi" w:cstheme="minorHAnsi"/>
          <w:color w:val="auto"/>
        </w:rPr>
        <w:br/>
        <w:t>Maîtriser ses peurs</w:t>
      </w:r>
      <w:r w:rsidRPr="00A42642">
        <w:rPr>
          <w:rFonts w:asciiTheme="minorHAnsi" w:hAnsiTheme="minorHAnsi" w:cstheme="minorHAnsi"/>
          <w:color w:val="auto"/>
        </w:rPr>
        <w:br/>
        <w:t>Calmer la douleur</w:t>
      </w:r>
      <w:r w:rsidRPr="00A42642">
        <w:rPr>
          <w:rFonts w:asciiTheme="minorHAnsi" w:hAnsiTheme="minorHAnsi" w:cstheme="minorHAnsi"/>
          <w:color w:val="auto"/>
        </w:rPr>
        <w:br/>
        <w:t>Optimisez votre mémoire, pour les seniors, les étudiants, les artistes</w:t>
      </w:r>
      <w:r w:rsidRPr="00A42642">
        <w:rPr>
          <w:rFonts w:asciiTheme="minorHAnsi" w:hAnsiTheme="minorHAnsi" w:cstheme="minorHAnsi"/>
          <w:color w:val="auto"/>
        </w:rPr>
        <w:br/>
        <w:t>Mieux vivre la solitude, faire face à la séparation et à la perte</w:t>
      </w:r>
      <w:r w:rsidRPr="00A42642">
        <w:rPr>
          <w:rFonts w:asciiTheme="minorHAnsi" w:hAnsiTheme="minorHAnsi" w:cstheme="minorHAnsi"/>
          <w:color w:val="auto"/>
        </w:rPr>
        <w:br/>
        <w:t>Gérer ses émotions pendant et après la grossesse, équilibre mère-femme</w:t>
      </w:r>
      <w:r w:rsidRPr="00A42642">
        <w:rPr>
          <w:rFonts w:asciiTheme="minorHAnsi" w:hAnsiTheme="minorHAnsi" w:cstheme="minorHAnsi"/>
          <w:color w:val="auto"/>
        </w:rPr>
        <w:br/>
      </w:r>
      <w:r w:rsidRPr="00A42642">
        <w:rPr>
          <w:rFonts w:asciiTheme="minorHAnsi" w:hAnsiTheme="minorHAnsi" w:cstheme="minorHAnsi"/>
          <w:color w:val="auto"/>
        </w:rPr>
        <w:lastRenderedPageBreak/>
        <w:t>Vivre sereinement de la procréation à l'accouchement</w:t>
      </w:r>
      <w:r w:rsidRPr="00A42642">
        <w:rPr>
          <w:rFonts w:asciiTheme="minorHAnsi" w:hAnsiTheme="minorHAnsi" w:cstheme="minorHAnsi"/>
          <w:color w:val="auto"/>
        </w:rPr>
        <w:br/>
        <w:t>Maîtriser ses pulsions alimentaires pour mieux mincir</w:t>
      </w:r>
      <w:r w:rsidRPr="00A42642">
        <w:rPr>
          <w:rFonts w:asciiTheme="minorHAnsi" w:hAnsiTheme="minorHAnsi" w:cstheme="minorHAnsi"/>
          <w:color w:val="auto"/>
        </w:rPr>
        <w:br/>
        <w:t>Sportifs, optimisez vos ressources...</w:t>
      </w:r>
    </w:p>
    <w:p w:rsidR="00904DBC" w:rsidRPr="00A42642" w:rsidRDefault="00904DBC" w:rsidP="002C2D91">
      <w:pPr>
        <w:pStyle w:val="Pardfaut"/>
        <w:rPr>
          <w:rFonts w:asciiTheme="minorHAnsi" w:hAnsiTheme="minorHAnsi" w:cstheme="minorHAnsi"/>
          <w:color w:val="auto"/>
        </w:rPr>
      </w:pPr>
    </w:p>
    <w:p w:rsidR="00904DBC" w:rsidRPr="00A42642" w:rsidRDefault="00904DBC" w:rsidP="002C2D91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Style w:val="lev"/>
          <w:rFonts w:asciiTheme="minorHAnsi" w:hAnsiTheme="minorHAnsi" w:cstheme="minorHAnsi"/>
          <w:color w:val="auto"/>
          <w:sz w:val="27"/>
          <w:szCs w:val="27"/>
          <w:shd w:val="clear" w:color="auto" w:fill="FFFFFF"/>
        </w:rPr>
        <w:t>Déroulé d'un atelier de 1h30: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 </w:t>
      </w:r>
      <w:r w:rsidRPr="00A42642">
        <w:rPr>
          <w:rFonts w:asciiTheme="minorHAnsi" w:hAnsiTheme="minorHAnsi" w:cstheme="minorHAnsi"/>
          <w:b/>
          <w:bCs/>
          <w:color w:val="auto"/>
          <w:shd w:val="clear" w:color="auto" w:fill="FFFFFF"/>
        </w:rPr>
        <w:br/>
      </w:r>
      <w:r w:rsidRPr="00A42642">
        <w:rPr>
          <w:rStyle w:val="lev"/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•</w:t>
      </w:r>
      <w:r w:rsidRPr="00A42642">
        <w:rPr>
          <w:rStyle w:val="apple-converted-space"/>
          <w:rFonts w:asciiTheme="minorHAnsi" w:hAnsiTheme="minorHAnsi" w:cstheme="minorHAnsi"/>
          <w:b/>
          <w:bCs/>
          <w:color w:val="auto"/>
          <w:sz w:val="21"/>
          <w:szCs w:val="21"/>
          <w:shd w:val="clear" w:color="auto" w:fill="FFFFFF"/>
        </w:rPr>
        <w:t> 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Un temps d’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accueil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 et de</w:t>
      </w:r>
      <w:r w:rsidRPr="00A42642">
        <w:rPr>
          <w:rStyle w:val="apple-converted-space"/>
          <w:rFonts w:asciiTheme="minorHAnsi" w:hAnsiTheme="minorHAnsi" w:cstheme="minorHAnsi"/>
          <w:color w:val="auto"/>
          <w:shd w:val="clear" w:color="auto" w:fill="FFFFFF"/>
        </w:rPr>
        <w:t> 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présentation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A42642">
        <w:rPr>
          <w:rStyle w:val="Accentuation"/>
          <w:rFonts w:asciiTheme="minorHAnsi" w:hAnsiTheme="minorHAnsi" w:cstheme="minorHAnsi"/>
          <w:i w:val="0"/>
          <w:color w:val="auto"/>
          <w:shd w:val="clear" w:color="auto" w:fill="FFFFFF"/>
        </w:rPr>
        <w:t>(≈10 mn</w:t>
      </w:r>
      <w:proofErr w:type="gramStart"/>
      <w:r w:rsidRPr="00A42642">
        <w:rPr>
          <w:rStyle w:val="Accentuation"/>
          <w:rFonts w:asciiTheme="minorHAnsi" w:hAnsiTheme="minorHAnsi" w:cstheme="minorHAnsi"/>
          <w:i w:val="0"/>
          <w:color w:val="auto"/>
          <w:shd w:val="clear" w:color="auto" w:fill="FFFFFF"/>
        </w:rPr>
        <w:t>)</w:t>
      </w:r>
      <w:proofErr w:type="gramEnd"/>
      <w:r w:rsidRPr="00A42642">
        <w:rPr>
          <w:rFonts w:asciiTheme="minorHAnsi" w:hAnsiTheme="minorHAnsi" w:cstheme="minorHAnsi"/>
          <w:iCs/>
          <w:color w:val="auto"/>
          <w:shd w:val="clear" w:color="auto" w:fill="FFFFFF"/>
        </w:rPr>
        <w:br/>
      </w:r>
      <w:r w:rsidRPr="00A42642">
        <w:rPr>
          <w:rStyle w:val="lev"/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• 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Un temps consacré à la</w:t>
      </w:r>
      <w:r w:rsidRPr="00A42642">
        <w:rPr>
          <w:rStyle w:val="apple-converted-space"/>
          <w:rFonts w:asciiTheme="minorHAnsi" w:hAnsiTheme="minorHAnsi" w:cstheme="minorHAnsi"/>
          <w:color w:val="auto"/>
          <w:shd w:val="clear" w:color="auto" w:fill="FFFFFF"/>
        </w:rPr>
        <w:t> 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théorie </w:t>
      </w:r>
      <w:r w:rsidRPr="00A42642">
        <w:rPr>
          <w:rStyle w:val="Accentuation"/>
          <w:rFonts w:asciiTheme="minorHAnsi" w:hAnsiTheme="minorHAnsi" w:cstheme="minorHAnsi"/>
          <w:i w:val="0"/>
          <w:color w:val="auto"/>
          <w:shd w:val="clear" w:color="auto" w:fill="FFFFFF"/>
        </w:rPr>
        <w:t>(≈20 mn)</w:t>
      </w:r>
      <w:r w:rsidRPr="00A42642">
        <w:rPr>
          <w:rFonts w:asciiTheme="minorHAnsi" w:hAnsiTheme="minorHAnsi" w:cstheme="minorHAnsi"/>
          <w:iCs/>
          <w:color w:val="auto"/>
          <w:shd w:val="clear" w:color="auto" w:fill="FFFFFF"/>
        </w:rPr>
        <w:br/>
      </w:r>
      <w:r w:rsidRPr="00A42642">
        <w:rPr>
          <w:rStyle w:val="lev"/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• 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Un temps consacré à la</w:t>
      </w:r>
      <w:r w:rsidRPr="00A42642">
        <w:rPr>
          <w:rStyle w:val="apple-converted-space"/>
          <w:rFonts w:asciiTheme="minorHAnsi" w:hAnsiTheme="minorHAnsi" w:cstheme="minorHAnsi"/>
          <w:color w:val="auto"/>
          <w:shd w:val="clear" w:color="auto" w:fill="FFFFFF"/>
        </w:rPr>
        <w:t> 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pratique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 </w:t>
      </w:r>
      <w:r w:rsidRPr="00A42642">
        <w:rPr>
          <w:rStyle w:val="Accentuation"/>
          <w:rFonts w:asciiTheme="minorHAnsi" w:hAnsiTheme="minorHAnsi" w:cstheme="minorHAnsi"/>
          <w:i w:val="0"/>
          <w:color w:val="auto"/>
          <w:shd w:val="clear" w:color="auto" w:fill="FFFFFF"/>
        </w:rPr>
        <w:t>(≈50 mn)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 : 4 exercices de relaxation où l'on travaille le relâchement musculaire et la respiration + 1 exercice où l'on se laisse guider par la voix du sophrologue pour imaginer des situations agréables et positives.</w:t>
      </w:r>
      <w:r w:rsidRPr="00A42642">
        <w:rPr>
          <w:rFonts w:asciiTheme="minorHAnsi" w:hAnsiTheme="minorHAnsi" w:cstheme="minorHAnsi"/>
          <w:iCs/>
          <w:color w:val="auto"/>
          <w:shd w:val="clear" w:color="auto" w:fill="FFFFFF"/>
        </w:rPr>
        <w:br/>
      </w:r>
      <w:r w:rsidRPr="00A42642">
        <w:rPr>
          <w:rStyle w:val="lev"/>
          <w:rFonts w:asciiTheme="minorHAnsi" w:hAnsiTheme="minorHAnsi" w:cstheme="minorHAnsi"/>
          <w:color w:val="auto"/>
          <w:sz w:val="21"/>
          <w:szCs w:val="21"/>
          <w:shd w:val="clear" w:color="auto" w:fill="FFFFFF"/>
        </w:rPr>
        <w:t>• 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Un temps d'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expression libre</w:t>
      </w:r>
      <w:r w:rsidRPr="00A42642">
        <w:rPr>
          <w:rStyle w:val="apple-converted-space"/>
          <w:rFonts w:asciiTheme="minorHAnsi" w:hAnsiTheme="minorHAnsi" w:cstheme="minorHAnsi"/>
          <w:color w:val="auto"/>
          <w:shd w:val="clear" w:color="auto" w:fill="FFFFFF"/>
        </w:rPr>
        <w:t> 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et d'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échange 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pour exprimer</w:t>
      </w:r>
      <w:r w:rsidRPr="00A42642">
        <w:rPr>
          <w:rStyle w:val="apple-converted-space"/>
          <w:rFonts w:asciiTheme="minorHAnsi" w:hAnsiTheme="minorHAnsi" w:cstheme="minorHAnsi"/>
          <w:color w:val="auto"/>
          <w:shd w:val="clear" w:color="auto" w:fill="FFFFFF"/>
        </w:rPr>
        <w:t> 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sensations</w:t>
      </w:r>
      <w:r w:rsidRPr="00A42642">
        <w:rPr>
          <w:rStyle w:val="apple-converted-space"/>
          <w:rFonts w:asciiTheme="minorHAnsi" w:hAnsiTheme="minorHAnsi" w:cstheme="minorHAnsi"/>
          <w:b/>
          <w:bCs/>
          <w:color w:val="auto"/>
          <w:shd w:val="clear" w:color="auto" w:fill="FFFFFF"/>
        </w:rPr>
        <w:t> 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et</w:t>
      </w:r>
      <w:r w:rsidRPr="00A42642">
        <w:rPr>
          <w:rStyle w:val="apple-converted-space"/>
          <w:rFonts w:asciiTheme="minorHAnsi" w:hAnsiTheme="minorHAnsi" w:cstheme="minorHAnsi"/>
          <w:b/>
          <w:bCs/>
          <w:color w:val="auto"/>
          <w:shd w:val="clear" w:color="auto" w:fill="FFFFFF"/>
        </w:rPr>
        <w:t> </w:t>
      </w:r>
      <w:r w:rsidRPr="00A42642">
        <w:rPr>
          <w:rStyle w:val="lev"/>
          <w:rFonts w:asciiTheme="minorHAnsi" w:hAnsiTheme="minorHAnsi" w:cstheme="minorHAnsi"/>
          <w:color w:val="auto"/>
          <w:shd w:val="clear" w:color="auto" w:fill="FFFFFF"/>
        </w:rPr>
        <w:t>émotions</w:t>
      </w:r>
      <w:r w:rsidR="007B67BE">
        <w:rPr>
          <w:rStyle w:val="lev"/>
          <w:rFonts w:asciiTheme="minorHAnsi" w:hAnsiTheme="minorHAnsi" w:cstheme="minorHAnsi"/>
          <w:color w:val="auto"/>
          <w:shd w:val="clear" w:color="auto" w:fill="FFFFFF"/>
        </w:rPr>
        <w:t xml:space="preserve"> </w:t>
      </w:r>
      <w:r w:rsidRPr="00A42642">
        <w:rPr>
          <w:rFonts w:asciiTheme="minorHAnsi" w:hAnsiTheme="minorHAnsi" w:cstheme="minorHAnsi"/>
          <w:color w:val="auto"/>
          <w:shd w:val="clear" w:color="auto" w:fill="FFFFFF"/>
        </w:rPr>
        <w:t>ressenties pendant l'atelier, puis le sophrologue conclut l'atelier </w:t>
      </w:r>
      <w:r w:rsidRPr="00A42642">
        <w:rPr>
          <w:rStyle w:val="Accentuation"/>
          <w:rFonts w:asciiTheme="minorHAnsi" w:hAnsiTheme="minorHAnsi" w:cstheme="minorHAnsi"/>
          <w:i w:val="0"/>
          <w:color w:val="auto"/>
          <w:shd w:val="clear" w:color="auto" w:fill="FFFFFF"/>
        </w:rPr>
        <w:t>(≈10 mn)</w:t>
      </w:r>
    </w:p>
    <w:p w:rsidR="00E4462F" w:rsidRPr="00A42642" w:rsidRDefault="00E4462F">
      <w:pPr>
        <w:pStyle w:val="Pardfaut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E4462F" w:rsidRPr="00A42642" w:rsidRDefault="006F62CD">
      <w:pPr>
        <w:pStyle w:val="Pardfaut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b/>
          <w:bCs/>
          <w:color w:val="auto"/>
          <w:sz w:val="24"/>
          <w:szCs w:val="24"/>
        </w:rPr>
        <w:t>La podologie :</w:t>
      </w: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E4462F" w:rsidRPr="00A42642" w:rsidRDefault="00E4462F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>La santé du pie</w:t>
      </w:r>
      <w:r w:rsidR="00904DBC" w:rsidRPr="00A42642">
        <w:rPr>
          <w:rFonts w:asciiTheme="minorHAnsi" w:hAnsiTheme="minorHAnsi" w:cstheme="minorHAnsi"/>
          <w:color w:val="auto"/>
          <w:sz w:val="24"/>
          <w:szCs w:val="24"/>
        </w:rPr>
        <w:t>d</w:t>
      </w: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 est souvent synonyme d’autonomie pour le senior. Une consultation régulière est conseillée : </w:t>
      </w:r>
    </w:p>
    <w:p w:rsidR="00E4462F" w:rsidRPr="00A42642" w:rsidRDefault="00E4462F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</w:p>
    <w:p w:rsidR="00E4462F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Les signes à surveiller : </w:t>
      </w:r>
    </w:p>
    <w:p w:rsidR="00E4462F" w:rsidRPr="00A42642" w:rsidRDefault="002C2D91">
      <w:pPr>
        <w:pStyle w:val="Pardfaut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>Modification de l’aspect de la peau : sécheresse, peau fine</w:t>
      </w:r>
      <w:proofErr w:type="gramStart"/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>..</w:t>
      </w:r>
      <w:proofErr w:type="gramEnd"/>
    </w:p>
    <w:p w:rsidR="00E4462F" w:rsidRPr="00A42642" w:rsidRDefault="002C2D91">
      <w:pPr>
        <w:pStyle w:val="Pardfaut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Modification de l’aspect de l’ongle : épaississement de l’ongle, coupe difficile </w:t>
      </w:r>
    </w:p>
    <w:p w:rsidR="00E4462F" w:rsidRPr="00A42642" w:rsidRDefault="002C2D91">
      <w:pPr>
        <w:pStyle w:val="Pardfaut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Douleurs au niveau des pieds, déformation des orteils </w:t>
      </w:r>
    </w:p>
    <w:p w:rsidR="00E4462F" w:rsidRPr="00A42642" w:rsidRDefault="002C2D91">
      <w:pPr>
        <w:pStyle w:val="Pardfaut"/>
        <w:numPr>
          <w:ilvl w:val="0"/>
          <w:numId w:val="4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6F62CD"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Troubles de l’équilibre et de la marche, chutes fréquentes </w:t>
      </w:r>
    </w:p>
    <w:p w:rsidR="00E4462F" w:rsidRPr="00A42642" w:rsidRDefault="00E4462F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</w:p>
    <w:p w:rsidR="006F62CD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Bien d’autres pratiques peuvent être susceptible d’intéresser les seniors. </w:t>
      </w:r>
      <w:r w:rsidR="00A42642">
        <w:rPr>
          <w:rFonts w:asciiTheme="minorHAnsi" w:hAnsiTheme="minorHAnsi" w:cstheme="minorHAnsi"/>
          <w:color w:val="auto"/>
          <w:sz w:val="24"/>
          <w:szCs w:val="24"/>
        </w:rPr>
        <w:t>Le centre propose une trentaine</w:t>
      </w:r>
      <w:r w:rsidRPr="00A42642">
        <w:rPr>
          <w:rFonts w:asciiTheme="minorHAnsi" w:hAnsiTheme="minorHAnsi" w:cstheme="minorHAnsi"/>
          <w:color w:val="auto"/>
          <w:sz w:val="24"/>
          <w:szCs w:val="24"/>
        </w:rPr>
        <w:t xml:space="preserve"> de pratiques aussi différentes mais intéressantes les unes que les autres. </w:t>
      </w:r>
    </w:p>
    <w:p w:rsidR="006F62CD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6F62CD" w:rsidRPr="00A42642" w:rsidTr="006F62CD">
        <w:tc>
          <w:tcPr>
            <w:tcW w:w="3259" w:type="dxa"/>
          </w:tcPr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Sophrologie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Hypnose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Ostéopathie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Chiropraxie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Naturopathie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  <w:lang w:val="es-ES_tradnl"/>
              </w:rPr>
              <w:t>Iridologie</w:t>
            </w:r>
            <w:proofErr w:type="spellEnd"/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Réflexologie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EFT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Méditation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Pédicure-Podologie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Lithothérapie</w:t>
            </w:r>
            <w:proofErr w:type="spellEnd"/>
          </w:p>
          <w:p w:rsidR="006F62CD" w:rsidRPr="00A42642" w:rsidRDefault="006F62CD" w:rsidP="006F62CD">
            <w:pPr>
              <w:pStyle w:val="Pardfau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F62CD" w:rsidRPr="00A42642" w:rsidRDefault="006F62C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59" w:type="dxa"/>
          </w:tcPr>
          <w:p w:rsidR="006F62CD" w:rsidRPr="00A42642" w:rsidRDefault="006F62CD" w:rsidP="006F62CD">
            <w:pPr>
              <w:pStyle w:val="Pardfau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Psychanalyse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Hirudothérapie</w:t>
            </w:r>
            <w:proofErr w:type="spellEnd"/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EMDR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Diététique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  <w:lang w:val="de-DE"/>
              </w:rPr>
              <w:t>Nutrition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Neurofeedback</w:t>
            </w:r>
            <w:proofErr w:type="spellEnd"/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  <w:lang w:val="de-DE"/>
              </w:rPr>
              <w:t>Gestalt-</w:t>
            </w: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  <w:lang w:val="de-DE"/>
              </w:rPr>
              <w:t>Th</w:t>
            </w: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érapie</w:t>
            </w:r>
            <w:proofErr w:type="spellEnd"/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Homéopathie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Psychologie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Energétique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TCC</w:t>
            </w:r>
          </w:p>
          <w:p w:rsidR="006F62CD" w:rsidRPr="00A42642" w:rsidRDefault="006F62C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6F62CD" w:rsidRPr="00A42642" w:rsidRDefault="006F62CD" w:rsidP="006F62CD">
            <w:pPr>
              <w:pStyle w:val="Pardfau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PNL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Coaching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Etiopathie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Kinésiologie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Somatothérapie</w:t>
            </w:r>
            <w:proofErr w:type="spellEnd"/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Relaxation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Aromathérapie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  <w:lang w:val="it-IT"/>
              </w:rPr>
              <w:t>Fasciath</w:t>
            </w: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érapie</w:t>
            </w:r>
            <w:proofErr w:type="spellEnd"/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Massages bien-être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Shiatsu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Reiki</w:t>
            </w:r>
          </w:p>
          <w:p w:rsidR="006F62CD" w:rsidRPr="00A42642" w:rsidRDefault="006F62CD" w:rsidP="006F62CD">
            <w:pPr>
              <w:pStyle w:val="Pardfau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6F62CD" w:rsidRPr="00A42642" w:rsidRDefault="006F62CD">
      <w:pPr>
        <w:pStyle w:val="Pardfaut"/>
        <w:rPr>
          <w:rFonts w:asciiTheme="minorHAnsi" w:hAnsiTheme="minorHAnsi" w:cstheme="minorHAnsi"/>
          <w:color w:val="auto"/>
          <w:sz w:val="24"/>
          <w:szCs w:val="24"/>
        </w:rPr>
      </w:pPr>
    </w:p>
    <w:p w:rsidR="006F62CD" w:rsidRPr="00A42642" w:rsidRDefault="006F62CD">
      <w:pPr>
        <w:pStyle w:val="Pardfau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A42642">
        <w:rPr>
          <w:rFonts w:asciiTheme="minorHAnsi" w:hAnsiTheme="minorHAnsi" w:cstheme="minorHAnsi"/>
          <w:b/>
          <w:bCs/>
          <w:color w:val="auto"/>
          <w:sz w:val="24"/>
          <w:szCs w:val="24"/>
        </w:rPr>
        <w:t>Les raisons de venir</w:t>
      </w:r>
    </w:p>
    <w:p w:rsidR="006F62CD" w:rsidRPr="00A42642" w:rsidRDefault="006F62CD">
      <w:pPr>
        <w:pStyle w:val="Pardfau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42642" w:rsidRPr="007B67BE" w:rsidTr="006F62CD">
        <w:tc>
          <w:tcPr>
            <w:tcW w:w="3259" w:type="dxa"/>
          </w:tcPr>
          <w:p w:rsidR="006F62CD" w:rsidRPr="00A42642" w:rsidRDefault="006F62CD" w:rsidP="006F62CD">
            <w:pPr>
              <w:pStyle w:val="Pardfau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Addictions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  <w:lang w:val="es-ES_tradnl"/>
              </w:rPr>
              <w:t>Phobies</w:t>
            </w:r>
            <w:proofErr w:type="spellEnd"/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Angoisses, anxiété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Dépression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Concentration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Maternité</w:t>
            </w:r>
          </w:p>
          <w:p w:rsidR="006F62CD" w:rsidRPr="00A42642" w:rsidRDefault="006F62CD" w:rsidP="007B67BE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Parentalité</w:t>
            </w:r>
          </w:p>
        </w:tc>
        <w:tc>
          <w:tcPr>
            <w:tcW w:w="3259" w:type="dxa"/>
          </w:tcPr>
          <w:p w:rsidR="006F62CD" w:rsidRPr="00A42642" w:rsidRDefault="006F62CD" w:rsidP="006F62CD">
            <w:pPr>
              <w:pStyle w:val="Pardfau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Troubles de l'attention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Douleurs chroniques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Stress post-traumatique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  <w:lang w:val="es-ES_tradnl"/>
              </w:rPr>
              <w:t>Pathologies</w:t>
            </w:r>
            <w:proofErr w:type="spellEnd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  <w:lang w:val="es-ES_tradnl"/>
              </w:rPr>
              <w:t xml:space="preserve"> invalidantes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Oncologie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Burn-out</w:t>
            </w:r>
            <w:proofErr w:type="spellEnd"/>
          </w:p>
          <w:p w:rsidR="006F62CD" w:rsidRPr="00A42642" w:rsidRDefault="006F62CD" w:rsidP="007B67BE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Précocité Intellectuelle</w:t>
            </w:r>
          </w:p>
        </w:tc>
        <w:tc>
          <w:tcPr>
            <w:tcW w:w="3260" w:type="dxa"/>
          </w:tcPr>
          <w:p w:rsidR="006F62CD" w:rsidRPr="00A42642" w:rsidRDefault="006F62CD" w:rsidP="006F62CD">
            <w:pPr>
              <w:pStyle w:val="Pardfau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Motivation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Troubles du sommeil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Troubles alimentaires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Acouphènes</w:t>
            </w:r>
          </w:p>
          <w:p w:rsidR="006F62CD" w:rsidRPr="00A42642" w:rsidRDefault="006F62CD" w:rsidP="006F62CD">
            <w:pPr>
              <w:pStyle w:val="Pardfaut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Surdouance</w:t>
            </w:r>
            <w:proofErr w:type="spellEnd"/>
          </w:p>
          <w:p w:rsidR="006F62CD" w:rsidRPr="00A42642" w:rsidRDefault="006F62CD" w:rsidP="006F62CD">
            <w:pPr>
              <w:pStyle w:val="Pardfau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A4264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Souffrance au travail</w:t>
            </w:r>
          </w:p>
        </w:tc>
      </w:tr>
    </w:tbl>
    <w:p w:rsidR="007B67BE" w:rsidRPr="00A42642" w:rsidRDefault="007B67BE" w:rsidP="007B67BE">
      <w:pPr>
        <w:pStyle w:val="Pardfaut"/>
        <w:pBdr>
          <w:left w:val="nil"/>
        </w:pBdr>
        <w:rPr>
          <w:rFonts w:asciiTheme="minorHAnsi" w:hAnsiTheme="minorHAnsi" w:cstheme="minorHAnsi"/>
          <w:color w:val="auto"/>
        </w:rPr>
      </w:pPr>
      <w:bookmarkStart w:id="0" w:name="_GoBack"/>
      <w:bookmarkEnd w:id="0"/>
    </w:p>
    <w:sectPr w:rsidR="007B67BE" w:rsidRPr="00A42642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F6" w:rsidRDefault="00807FF6">
      <w:r>
        <w:separator/>
      </w:r>
    </w:p>
  </w:endnote>
  <w:endnote w:type="continuationSeparator" w:id="0">
    <w:p w:rsidR="00807FF6" w:rsidRDefault="0080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2F" w:rsidRDefault="00E446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F6" w:rsidRDefault="00807FF6">
      <w:r>
        <w:separator/>
      </w:r>
    </w:p>
  </w:footnote>
  <w:footnote w:type="continuationSeparator" w:id="0">
    <w:p w:rsidR="00807FF6" w:rsidRDefault="00807F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2F" w:rsidRDefault="00E446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4pt;height:90pt;visibility:visible" o:bullet="t">
        <v:imagedata r:id="rId1" o:title="hardcover_bullet_black"/>
      </v:shape>
    </w:pict>
  </w:numPicBullet>
  <w:abstractNum w:abstractNumId="0">
    <w:nsid w:val="21D93C29"/>
    <w:multiLevelType w:val="hybridMultilevel"/>
    <w:tmpl w:val="753ACF40"/>
    <w:styleLink w:val="Image"/>
    <w:lvl w:ilvl="0" w:tplc="3FDEAC84">
      <w:start w:val="1"/>
      <w:numFmt w:val="bullet"/>
      <w:lvlText w:val="•"/>
      <w:lvlPicBulletId w:val="0"/>
      <w:lvlJc w:val="left"/>
      <w:pPr>
        <w:ind w:left="19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1" w:tplc="D9DEB722">
      <w:start w:val="1"/>
      <w:numFmt w:val="bullet"/>
      <w:lvlText w:val="•"/>
      <w:lvlPicBulletId w:val="0"/>
      <w:lvlJc w:val="left"/>
      <w:pPr>
        <w:ind w:left="372" w:hanging="1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2" w:tplc="24065EB0">
      <w:start w:val="1"/>
      <w:numFmt w:val="bullet"/>
      <w:lvlText w:val="•"/>
      <w:lvlPicBulletId w:val="0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3" w:tplc="10D2C4D8">
      <w:start w:val="1"/>
      <w:numFmt w:val="bullet"/>
      <w:lvlText w:val="•"/>
      <w:lvlPicBulletId w:val="0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4" w:tplc="2A847A42">
      <w:start w:val="1"/>
      <w:numFmt w:val="bullet"/>
      <w:lvlText w:val="•"/>
      <w:lvlPicBulletId w:val="0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5" w:tplc="B8CE5440">
      <w:start w:val="1"/>
      <w:numFmt w:val="bullet"/>
      <w:lvlText w:val="•"/>
      <w:lvlPicBulletId w:val="0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6" w:tplc="7AAEE7B8">
      <w:start w:val="1"/>
      <w:numFmt w:val="bullet"/>
      <w:lvlText w:val="•"/>
      <w:lvlPicBulletId w:val="0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7" w:tplc="1DB881D4">
      <w:start w:val="1"/>
      <w:numFmt w:val="bullet"/>
      <w:lvlText w:val="•"/>
      <w:lvlPicBulletId w:val="0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  <w:lvl w:ilvl="8" w:tplc="278C7E8A">
      <w:start w:val="1"/>
      <w:numFmt w:val="bullet"/>
      <w:lvlText w:val="•"/>
      <w:lvlPicBulletId w:val="0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2"/>
        <w:sz w:val="14"/>
        <w:szCs w:val="14"/>
        <w:highlight w:val="none"/>
        <w:vertAlign w:val="baseline"/>
      </w:rPr>
    </w:lvl>
  </w:abstractNum>
  <w:abstractNum w:abstractNumId="1">
    <w:nsid w:val="60102019"/>
    <w:multiLevelType w:val="hybridMultilevel"/>
    <w:tmpl w:val="753ACF40"/>
    <w:numStyleLink w:val="Image"/>
  </w:abstractNum>
  <w:abstractNum w:abstractNumId="2">
    <w:nsid w:val="67FE4795"/>
    <w:multiLevelType w:val="hybridMultilevel"/>
    <w:tmpl w:val="A2980B4C"/>
    <w:numStyleLink w:val="Tiret"/>
  </w:abstractNum>
  <w:abstractNum w:abstractNumId="3">
    <w:nsid w:val="74C333A0"/>
    <w:multiLevelType w:val="hybridMultilevel"/>
    <w:tmpl w:val="A2980B4C"/>
    <w:styleLink w:val="Tiret"/>
    <w:lvl w:ilvl="0" w:tplc="A2EE2AA6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9122638C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66CE55C2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8E526BF8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6302C014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5AA0338C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10D04CCE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E3A84B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993E77C2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462F"/>
    <w:rsid w:val="002C2D91"/>
    <w:rsid w:val="002C6C89"/>
    <w:rsid w:val="006F62CD"/>
    <w:rsid w:val="00760ECB"/>
    <w:rsid w:val="007B67BE"/>
    <w:rsid w:val="00807FF6"/>
    <w:rsid w:val="00904DBC"/>
    <w:rsid w:val="00A42642"/>
    <w:rsid w:val="00E4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FD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6F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04DBC"/>
    <w:rPr>
      <w:b/>
      <w:bCs/>
    </w:rPr>
  </w:style>
  <w:style w:type="character" w:styleId="Accentuation">
    <w:name w:val="Emphasis"/>
    <w:basedOn w:val="Policepardfaut"/>
    <w:uiPriority w:val="20"/>
    <w:qFormat/>
    <w:rsid w:val="00904DBC"/>
    <w:rPr>
      <w:i/>
      <w:iCs/>
    </w:rPr>
  </w:style>
  <w:style w:type="character" w:customStyle="1" w:styleId="apple-converted-space">
    <w:name w:val="apple-converted-space"/>
    <w:basedOn w:val="Policepardfaut"/>
    <w:rsid w:val="00904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paragraph" w:customStyle="1" w:styleId="Pardfaut">
    <w:name w:val="Par défaut"/>
    <w:rPr>
      <w:rFonts w:ascii="Helvetica" w:hAnsi="Helvetica" w:cs="Arial Unicode MS"/>
      <w:color w:val="000000"/>
      <w:sz w:val="22"/>
      <w:szCs w:val="22"/>
    </w:rPr>
  </w:style>
  <w:style w:type="numbering" w:customStyle="1" w:styleId="Tiret">
    <w:name w:val="Tiret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  <w:style w:type="table" w:styleId="Grilledutableau">
    <w:name w:val="Table Grid"/>
    <w:basedOn w:val="TableauNormal"/>
    <w:uiPriority w:val="59"/>
    <w:rsid w:val="006F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904DBC"/>
    <w:rPr>
      <w:b/>
      <w:bCs/>
    </w:rPr>
  </w:style>
  <w:style w:type="character" w:styleId="Accentuation">
    <w:name w:val="Emphasis"/>
    <w:basedOn w:val="Policepardfaut"/>
    <w:uiPriority w:val="20"/>
    <w:qFormat/>
    <w:rsid w:val="00904DBC"/>
    <w:rPr>
      <w:i/>
      <w:iCs/>
    </w:rPr>
  </w:style>
  <w:style w:type="character" w:customStyle="1" w:styleId="apple-converted-space">
    <w:name w:val="apple-converted-space"/>
    <w:basedOn w:val="Policepardfaut"/>
    <w:rsid w:val="00904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de Sceaux</Company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Dell</cp:lastModifiedBy>
  <cp:revision>3</cp:revision>
  <dcterms:created xsi:type="dcterms:W3CDTF">2017-05-19T16:28:00Z</dcterms:created>
  <dcterms:modified xsi:type="dcterms:W3CDTF">2017-05-19T17:11:00Z</dcterms:modified>
</cp:coreProperties>
</file>