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  <w:bookmarkStart w:id="0" w:name="_GoBack"/>
      <w:bookmarkEnd w:id="0"/>
    </w:p>
    <w:p w:rsidR="000A10D9" w:rsidRDefault="000A10D9" w:rsidP="000A10D9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7E72B3" w:rsidRDefault="007E72B3" w:rsidP="007E72B3">
      <w:pPr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sz w:val="32"/>
          <w:szCs w:val="32"/>
        </w:rPr>
      </w:pPr>
      <w:proofErr w:type="spellStart"/>
      <w:r w:rsidRPr="00A3159A">
        <w:rPr>
          <w:rFonts w:asciiTheme="minorHAnsi" w:eastAsia="Times New Roman" w:hAnsiTheme="minorHAnsi" w:cstheme="minorHAnsi"/>
          <w:b/>
          <w:sz w:val="32"/>
          <w:szCs w:val="32"/>
        </w:rPr>
        <w:t>Khépri</w:t>
      </w:r>
      <w:proofErr w:type="spellEnd"/>
      <w:r w:rsidRPr="00A3159A">
        <w:rPr>
          <w:rFonts w:asciiTheme="minorHAnsi" w:eastAsia="Times New Roman" w:hAnsiTheme="minorHAnsi" w:cstheme="minorHAnsi"/>
          <w:b/>
          <w:sz w:val="32"/>
          <w:szCs w:val="32"/>
        </w:rPr>
        <w:t xml:space="preserve"> Santé vous rend visite</w:t>
      </w:r>
      <w:r>
        <w:rPr>
          <w:rFonts w:asciiTheme="minorHAnsi" w:eastAsia="Times New Roman" w:hAnsiTheme="minorHAnsi" w:cstheme="minorHAnsi"/>
          <w:b/>
          <w:sz w:val="32"/>
          <w:szCs w:val="32"/>
        </w:rPr>
        <w:t xml:space="preserve"> </w:t>
      </w:r>
    </w:p>
    <w:p w:rsidR="007E72B3" w:rsidRDefault="007E72B3" w:rsidP="007E72B3">
      <w:pPr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sz w:val="32"/>
          <w:szCs w:val="32"/>
        </w:rPr>
      </w:pPr>
    </w:p>
    <w:p w:rsidR="007E72B3" w:rsidRDefault="007E72B3" w:rsidP="007E72B3">
      <w:pPr>
        <w:spacing w:before="0" w:beforeAutospacing="0" w:after="0" w:afterAutospacing="0"/>
        <w:jc w:val="center"/>
        <w:divId w:val="1440686238"/>
        <w:rPr>
          <w:rFonts w:asciiTheme="minorHAnsi" w:eastAsia="Times New Roman" w:hAnsiTheme="minorHAnsi" w:cstheme="minorHAnsi"/>
          <w:b/>
          <w:sz w:val="32"/>
          <w:szCs w:val="32"/>
        </w:rPr>
      </w:pPr>
      <w:r>
        <w:rPr>
          <w:rFonts w:asciiTheme="minorHAnsi" w:eastAsia="Times New Roman" w:hAnsiTheme="minorHAnsi" w:cstheme="minorHAnsi"/>
          <w:b/>
          <w:sz w:val="32"/>
          <w:szCs w:val="32"/>
        </w:rPr>
        <w:t>Aux Hespérides le : Mercredi 21 février de</w:t>
      </w:r>
      <w:r w:rsidRPr="00DA4EDE">
        <w:rPr>
          <w:rFonts w:asciiTheme="minorHAnsi" w:eastAsia="Times New Roman" w:hAnsiTheme="minorHAnsi" w:cstheme="minorHAnsi"/>
          <w:b/>
          <w:sz w:val="32"/>
          <w:szCs w:val="32"/>
        </w:rPr>
        <w:t xml:space="preserve"> 14H à 17h</w:t>
      </w:r>
    </w:p>
    <w:p w:rsidR="00A3159A" w:rsidRDefault="00A3159A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91103D" w:rsidRPr="0091103D" w:rsidRDefault="00A3159A" w:rsidP="00A3159A">
      <w:pPr>
        <w:spacing w:before="0" w:beforeAutospacing="0" w:after="0" w:afterAutospacing="0"/>
        <w:divId w:val="144068623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91103D" w:rsidRPr="0091103D">
        <w:rPr>
          <w:rFonts w:asciiTheme="minorHAnsi" w:hAnsiTheme="minorHAnsi" w:cstheme="minorHAnsi"/>
        </w:rPr>
        <w:t>es intervenants viendro</w:t>
      </w:r>
      <w:r w:rsidR="0091103D">
        <w:rPr>
          <w:rFonts w:asciiTheme="minorHAnsi" w:hAnsiTheme="minorHAnsi" w:cstheme="minorHAnsi"/>
        </w:rPr>
        <w:t>nt gracieusement à </w:t>
      </w:r>
      <w:r>
        <w:rPr>
          <w:rFonts w:asciiTheme="minorHAnsi" w:hAnsiTheme="minorHAnsi" w:cstheme="minorHAnsi"/>
        </w:rPr>
        <w:t>votre résidence pour vous faire</w:t>
      </w:r>
      <w:r>
        <w:rPr>
          <w:rFonts w:asciiTheme="minorHAnsi" w:hAnsiTheme="minorHAnsi" w:cstheme="minorHAnsi"/>
        </w:rPr>
        <w:br/>
      </w:r>
      <w:r w:rsidR="0091103D" w:rsidRPr="0091103D">
        <w:rPr>
          <w:rFonts w:asciiTheme="minorHAnsi" w:hAnsiTheme="minorHAnsi" w:cstheme="minorHAnsi"/>
        </w:rPr>
        <w:t>découvrir de</w:t>
      </w:r>
      <w:r w:rsidR="0091103D">
        <w:rPr>
          <w:rFonts w:asciiTheme="minorHAnsi" w:hAnsiTheme="minorHAnsi" w:cstheme="minorHAnsi"/>
        </w:rPr>
        <w:t xml:space="preserve">s pratiques à tester sur place. </w:t>
      </w:r>
      <w:r w:rsidR="0091103D" w:rsidRPr="0091103D">
        <w:rPr>
          <w:rFonts w:asciiTheme="minorHAnsi" w:hAnsiTheme="minorHAnsi" w:cstheme="minorHAnsi"/>
        </w:rPr>
        <w:t>Vous pourrez échanger individuellement avec eux pour obtenir plus d’informations.</w:t>
      </w:r>
    </w:p>
    <w:p w:rsidR="00DA4EDE" w:rsidRDefault="00DA4ED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A3159A" w:rsidRDefault="00A3159A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p w:rsidR="00DA4EDE" w:rsidRPr="0091103D" w:rsidRDefault="00DA4EDE" w:rsidP="00DA4EDE">
      <w:pPr>
        <w:spacing w:before="0" w:beforeAutospacing="0" w:after="0" w:afterAutospacing="0"/>
        <w:jc w:val="center"/>
        <w:divId w:val="1440686238"/>
        <w:rPr>
          <w:rFonts w:ascii="Arial" w:eastAsia="Times New Roman" w:hAnsi="Arial" w:cs="Arial"/>
          <w:b/>
        </w:rPr>
      </w:pPr>
      <w:r w:rsidRPr="0091103D">
        <w:rPr>
          <w:rFonts w:ascii="Arial" w:eastAsia="Times New Roman" w:hAnsi="Arial" w:cs="Arial"/>
          <w:b/>
        </w:rPr>
        <w:t>Les inscriptions se font auprès des hôtesses de la Résidence</w:t>
      </w:r>
    </w:p>
    <w:p w:rsidR="00DA4EDE" w:rsidRDefault="00DA4ED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tbl>
      <w:tblPr>
        <w:tblW w:w="77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0"/>
        <w:gridCol w:w="2940"/>
        <w:gridCol w:w="3080"/>
      </w:tblGrid>
      <w:tr w:rsidR="007E72B3" w:rsidRPr="007E72B3" w:rsidTr="007E72B3">
        <w:trPr>
          <w:divId w:val="1440686238"/>
          <w:trHeight w:val="375"/>
        </w:trPr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Ateliers collectifs</w:t>
            </w:r>
          </w:p>
        </w:tc>
      </w:tr>
      <w:tr w:rsidR="007E72B3" w:rsidRPr="007E72B3" w:rsidTr="007E72B3">
        <w:trPr>
          <w:divId w:val="1440686238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ACTIVITES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INTERVENANTS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14H00 à 14H30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Se soigner par les plantes +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dédicasse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de ses livres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Docteur Jacques Labescat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14H30 à 15H30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Sophrologie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Muriel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Montay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-Mulla - Sophrologue</w:t>
            </w:r>
          </w:p>
        </w:tc>
      </w:tr>
      <w:tr w:rsidR="007E72B3" w:rsidRPr="007E72B3" w:rsidTr="007E72B3">
        <w:trPr>
          <w:divId w:val="1440686238"/>
          <w:trHeight w:val="9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15H30 à 16H30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Qi gong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Dominique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Assemaine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Praticienne en médecine chinoise</w:t>
            </w:r>
          </w:p>
        </w:tc>
      </w:tr>
      <w:tr w:rsidR="007E72B3" w:rsidRPr="007E72B3" w:rsidTr="007E72B3">
        <w:trPr>
          <w:divId w:val="1440686238"/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E72B3" w:rsidRPr="007E72B3" w:rsidTr="007E72B3">
        <w:trPr>
          <w:divId w:val="1440686238"/>
          <w:trHeight w:val="375"/>
        </w:trPr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Ateliers individuels</w:t>
            </w:r>
          </w:p>
        </w:tc>
      </w:tr>
      <w:tr w:rsidR="007E72B3" w:rsidRPr="007E72B3" w:rsidTr="007E72B3">
        <w:trPr>
          <w:divId w:val="1440686238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ACTIVITES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INTERVENANTS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14H00 à 14H30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jambes lourdes et rétention d'eau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Claudine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Soulat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Praticienne en relance lymphatique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14H30 à 15H00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Jambes lourdes et Troubles circulatoires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Laura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Valadas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Ostéopathe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15H00 à 15H30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Intolérances alimentaires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Claude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Delahaigue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Méthode NAET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15H30 à 16H00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Evaluation de la vitalité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Isabelle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Marcy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Praticienne en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Neurofeedback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16H00 à 16H30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Douleurs chroniques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Margaux Honoré - Chiropracteur</w:t>
            </w:r>
          </w:p>
        </w:tc>
      </w:tr>
      <w:tr w:rsidR="007E72B3" w:rsidRPr="007E72B3" w:rsidTr="007E72B3">
        <w:trPr>
          <w:divId w:val="1440686238"/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7E72B3" w:rsidRPr="007E72B3" w:rsidTr="007E72B3">
        <w:trPr>
          <w:divId w:val="1440686238"/>
          <w:trHeight w:val="375"/>
        </w:trPr>
        <w:tc>
          <w:tcPr>
            <w:tcW w:w="77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Entretiens individuels d'informations</w:t>
            </w:r>
          </w:p>
        </w:tc>
      </w:tr>
      <w:tr w:rsidR="007E72B3" w:rsidRPr="007E72B3" w:rsidTr="007E72B3">
        <w:trPr>
          <w:divId w:val="1440686238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HORAIRES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ACTIVITES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INTERVENANTS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14H00 à 16H30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Soins des pieds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Pascale SAYAH - Pédicure Podologue</w:t>
            </w:r>
          </w:p>
        </w:tc>
      </w:tr>
      <w:tr w:rsidR="007E72B3" w:rsidRPr="007E72B3" w:rsidTr="007E72B3">
        <w:trPr>
          <w:divId w:val="1440686238"/>
          <w:trHeight w:val="3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14H00 à 16H30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Equilibre alimentaire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Fatima </w:t>
            </w:r>
            <w:proofErr w:type="spellStart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Néhal</w:t>
            </w:r>
            <w:proofErr w:type="spellEnd"/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 xml:space="preserve"> - Naturopathe</w:t>
            </w:r>
          </w:p>
        </w:tc>
      </w:tr>
      <w:tr w:rsidR="007E72B3" w:rsidRPr="007E72B3" w:rsidTr="007E72B3">
        <w:trPr>
          <w:divId w:val="1440686238"/>
          <w:trHeight w:val="600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14H00 à 16H30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Retrouver le moral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2B3" w:rsidRPr="007E72B3" w:rsidRDefault="007E72B3" w:rsidP="007E72B3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7E72B3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Pascale Mauchant - Psychanalyste</w:t>
            </w:r>
          </w:p>
        </w:tc>
      </w:tr>
    </w:tbl>
    <w:p w:rsidR="00DA4EDE" w:rsidRPr="00BD5B90" w:rsidRDefault="00DA4EDE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DA4EDE" w:rsidRPr="00BD5B90" w:rsidSect="00DA4EDE">
      <w:headerReference w:type="default" r:id="rId8"/>
      <w:footerReference w:type="default" r:id="rId9"/>
      <w:pgSz w:w="11906" w:h="16838"/>
      <w:pgMar w:top="1417" w:right="1417" w:bottom="1417" w:left="1843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56E" w:rsidRDefault="0001756E" w:rsidP="00CD6436">
      <w:pPr>
        <w:spacing w:before="0" w:after="0"/>
      </w:pPr>
      <w:r>
        <w:separator/>
      </w:r>
    </w:p>
  </w:endnote>
  <w:endnote w:type="continuationSeparator" w:id="0">
    <w:p w:rsidR="0001756E" w:rsidRDefault="0001756E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 w:rsidR="006F490C">
      <w:rPr>
        <w:rFonts w:ascii="Helvetica" w:hAnsi="Helvetica"/>
        <w:color w:val="808080"/>
        <w:sz w:val="16"/>
        <w:szCs w:val="16"/>
      </w:rPr>
      <w:t>- N° Formateur</w:t>
    </w:r>
    <w:r w:rsidR="00CA6213">
      <w:rPr>
        <w:rFonts w:ascii="Helvetica" w:hAnsi="Helvetica"/>
        <w:color w:val="808080"/>
        <w:sz w:val="16"/>
        <w:szCs w:val="16"/>
      </w:rPr>
      <w:t xml:space="preserve"> 11940951494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56E" w:rsidRDefault="0001756E" w:rsidP="00CD6436">
      <w:pPr>
        <w:spacing w:before="0" w:after="0"/>
      </w:pPr>
      <w:r>
        <w:separator/>
      </w:r>
    </w:p>
  </w:footnote>
  <w:footnote w:type="continuationSeparator" w:id="0">
    <w:p w:rsidR="0001756E" w:rsidRDefault="0001756E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644C4" w:rsidP="000A10D9">
    <w:pPr>
      <w:pStyle w:val="En-tte"/>
      <w:spacing w:before="100" w:after="10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-628015</wp:posOffset>
          </wp:positionH>
          <wp:positionV relativeFrom="paragraph">
            <wp:posOffset>-211455</wp:posOffset>
          </wp:positionV>
          <wp:extent cx="2587625" cy="857250"/>
          <wp:effectExtent l="0" t="0" r="3175" b="0"/>
          <wp:wrapSquare wrapText="bothSides"/>
          <wp:docPr id="1" name="Image 1" descr="C:\Users\Dell\AppData\Local\Microsoft\Windows\INetCache\Content.Word\logo kheprisante+accroche 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AppData\Local\Microsoft\Windows\INetCache\Content.Word\logo kheprisante+accroche 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6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1756E"/>
    <w:rsid w:val="000A10D9"/>
    <w:rsid w:val="000B11D8"/>
    <w:rsid w:val="000D2AF5"/>
    <w:rsid w:val="000F5F34"/>
    <w:rsid w:val="00113486"/>
    <w:rsid w:val="001C3883"/>
    <w:rsid w:val="0026750C"/>
    <w:rsid w:val="003A4EEE"/>
    <w:rsid w:val="003F77C2"/>
    <w:rsid w:val="00453BC4"/>
    <w:rsid w:val="00490D36"/>
    <w:rsid w:val="004E58CB"/>
    <w:rsid w:val="00614D68"/>
    <w:rsid w:val="006B5EA2"/>
    <w:rsid w:val="006F490C"/>
    <w:rsid w:val="00700069"/>
    <w:rsid w:val="00715A22"/>
    <w:rsid w:val="007756CE"/>
    <w:rsid w:val="007D5434"/>
    <w:rsid w:val="007E72B3"/>
    <w:rsid w:val="00802063"/>
    <w:rsid w:val="008129FF"/>
    <w:rsid w:val="008139DC"/>
    <w:rsid w:val="0086359E"/>
    <w:rsid w:val="00880728"/>
    <w:rsid w:val="0091103D"/>
    <w:rsid w:val="00973EC2"/>
    <w:rsid w:val="00991E74"/>
    <w:rsid w:val="00A3159A"/>
    <w:rsid w:val="00A34AAF"/>
    <w:rsid w:val="00BD2106"/>
    <w:rsid w:val="00BD5B90"/>
    <w:rsid w:val="00BF7CBF"/>
    <w:rsid w:val="00C644C4"/>
    <w:rsid w:val="00CA58DF"/>
    <w:rsid w:val="00CA6213"/>
    <w:rsid w:val="00CC3B51"/>
    <w:rsid w:val="00CD6436"/>
    <w:rsid w:val="00CE1D48"/>
    <w:rsid w:val="00D01B28"/>
    <w:rsid w:val="00D52813"/>
    <w:rsid w:val="00DA4EDE"/>
    <w:rsid w:val="00EB4225"/>
    <w:rsid w:val="00F23498"/>
    <w:rsid w:val="00F86678"/>
    <w:rsid w:val="00FD1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11</cp:revision>
  <cp:lastPrinted>2018-02-18T18:41:00Z</cp:lastPrinted>
  <dcterms:created xsi:type="dcterms:W3CDTF">2018-02-02T14:49:00Z</dcterms:created>
  <dcterms:modified xsi:type="dcterms:W3CDTF">2018-02-18T18:41:00Z</dcterms:modified>
</cp:coreProperties>
</file>