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83BCC" w:rsidRPr="00183BCC" w:rsidTr="00183BCC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83BCC" w:rsidRPr="00183BCC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183BCC" w:rsidRPr="00183BCC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183BCC">
                                      <w:rPr>
                                        <w:rFonts w:asciiTheme="minorHAnsi" w:eastAsia="Times New Roman" w:hAnsi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w:drawing>
                                        <wp:inline distT="0" distB="0" distL="0" distR="0" wp14:anchorId="26718D48" wp14:editId="6D45B821">
                                          <wp:extent cx="5372100" cy="885825"/>
                                          <wp:effectExtent l="0" t="0" r="0" b="9525"/>
                                          <wp:docPr id="12" name="Image 12" descr="https://gallery.mailchimp.com/155155bd461bec422cf3960d2/images/da9f1a40-b98d-4dcd-97f3-dbb1587ee91d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155155bd461bec422cf3960d2/images/da9f1a40-b98d-4dcd-97f3-dbb1587ee91d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885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9066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6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C1C8CB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26"/>
                                          </w:tblGrid>
                                          <w:tr w:rsidR="00183BCC" w:rsidRPr="00183BC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C1C8CB"/>
                                                <w:hideMark/>
                                              </w:tcPr>
                                              <w:p w:rsidR="00183BCC" w:rsidRPr="00183BCC" w:rsidRDefault="00183BCC" w:rsidP="00183BCC">
                                                <w:pPr>
                                                  <w:pStyle w:val="Titre1"/>
                                                  <w:spacing w:line="240" w:lineRule="auto"/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  <w:u w:val="single"/>
                                                  </w:rPr>
                                                  <w:t>JEUDI 2 JUIN 2016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UNE JOURNÉE UNIQUE DÉDIÉE À LA QUALITÉ DE VIE AU TRAVAIL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Journée au " 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  <w:u w:val="single"/>
                                                  </w:rPr>
                                                  <w:t>Karé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" 45, avenue Edouard Vaillant. 92100 Boulogne Billancourt -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/>
                                                    <w:b/>
                                                    <w:bCs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Métro Porte de Saint Cloud </w:t>
                                                </w:r>
                                                <w:r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pStyle w:val="Titre1"/>
                                                  <w:spacing w:line="240" w:lineRule="auto"/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THÉME DE LA JOURNÉE FORMATION CONFÉRENCE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pStyle w:val="Titre1"/>
                                                  <w:spacing w:line="240" w:lineRule="auto"/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t>Santé, bien-être et qualité de vie en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entreprise : un enjeu de performance.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Petit déjeuner. Conférences. Déjeuner. Animations. Ateliers de formation innovants.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color w:val="0099CC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Cocktail de clôture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74A4B7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74A4B7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hyperlink r:id="rId6" w:tgtFrame="_blank" w:tooltip="INSCRIVEZ-VOUS DÈS MAINTENANT À LA JOURNÉE VITAELIA !            Attention : Places limitées" w:history="1">
                                      <w:r w:rsidRPr="00183BCC">
                                        <w:rPr>
                                          <w:rStyle w:val="Lienhypertexte"/>
                                          <w:rFonts w:asciiTheme="minorHAnsi" w:eastAsia="Times New Roman" w:hAnsiTheme="minorHAnsi" w:cs="Arial"/>
                                          <w:b/>
                                          <w:bCs/>
                                          <w:color w:val="FFFFFF"/>
                                          <w:sz w:val="22"/>
                                          <w:szCs w:val="22"/>
                                        </w:rPr>
                                        <w:t>INSCRIVEZ-VOUS DÈS MAINTENANT À LA JOURNÉE VITAELIA ! Attention : Places limitées</w:t>
                                      </w:r>
                                    </w:hyperlink>
                                    <w:r w:rsidRPr="00183BCC">
                                      <w:rPr>
                                        <w:rFonts w:asciiTheme="minorHAnsi" w:eastAsia="Times New Roman" w:hAnsiTheme="minorHAnsi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183BCC" w:rsidRPr="00183BC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pStyle w:val="Titre3"/>
                                            <w:spacing w:line="240" w:lineRule="auto"/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t>"L</w:t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/>
                                              <w:b/>
                                              <w:bCs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t>ES JOURNEES VITAELIA" 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/>
                                              <w:b/>
                                              <w:bCs/>
                                              <w:color w:val="3399CC"/>
                                              <w:sz w:val="22"/>
                                              <w:szCs w:val="22"/>
                                              <w:u w:val="single"/>
                                            </w:rPr>
                                            <w:t>APPROFONDIR</w:t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/>
                                              <w:b/>
                                              <w:bCs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t xml:space="preserve">, </w:t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/>
                                              <w:b/>
                                              <w:bCs/>
                                              <w:color w:val="3399CC"/>
                                              <w:sz w:val="22"/>
                                              <w:szCs w:val="22"/>
                                              <w:u w:val="single"/>
                                            </w:rPr>
                                            <w:t>S'APPROPRIER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/>
                                              <w:b/>
                                              <w:bCs/>
                                              <w:color w:val="3399CC"/>
                                              <w:sz w:val="22"/>
                                              <w:szCs w:val="22"/>
                                            </w:rPr>
                                            <w:t>LES PRINCIPES LA QUALITÉ DE VIE AU TRAVAIL 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 </w:t>
                                          </w:r>
                                        </w:p>
                                        <w:p w:rsidR="00183BCC" w:rsidRPr="00183BCC" w:rsidRDefault="00183BCC" w:rsidP="00183BCC">
                                          <w:pPr>
                                            <w:spacing w:before="150" w:after="150"/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 xml:space="preserve">Fort du succès des éditions du Salon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VitaeLia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, qualité de vie au travail, 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VitaeLia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 xml:space="preserve"> lance LES JOURNEES VITAELIA qui </w:t>
                                          </w:r>
                                          <w:proofErr w:type="gramStart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réuniront</w:t>
                                          </w:r>
                                          <w:proofErr w:type="gramEnd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 xml:space="preserve"> dans une atmosphère créative les acteurs du bien-être au travail.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Placée sous le signe de l’audace, de l’excellence et de la performance, </w:t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destinée aux acteurs pluriels du bien-être au travail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 xml:space="preserve"> : 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hAnsiTheme="minorHAnsi" w:cs="Helvetica"/>
                                              <w:color w:val="006699"/>
                                              <w:sz w:val="22"/>
                                              <w:szCs w:val="22"/>
                                            </w:rPr>
                                            <w:t>TPE, PME, grandes entreprises du secteur public et privé, des ressources humaines, membres de CHST, chefs d’entreprise ou assistantes RH.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L'objectif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 :</w:t>
                                          </w:r>
                                          <w:r w:rsidRPr="00183BCC">
                                            <w:rPr>
                                              <w:rStyle w:val="lev"/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 comprendre, moderniser et redéfinir le travail de demain où productivité  et bien-être du salarié sont en synergie.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Le 2 juin 2016 de 8h30 à 18h30 au "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Style w:val="lev"/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Karé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>" à Boulogne, un espace chaleureux où une vaste terrasse permet de profiter des moments de pause.</w:t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hAnsiTheme="minorHAnsi" w:cs="Helvetica"/>
                                              <w:noProof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4E0AF19D" wp14:editId="14E3F200">
                                                <wp:extent cx="5715000" cy="1000125"/>
                                                <wp:effectExtent l="0" t="0" r="0" b="9525"/>
                                                <wp:docPr id="11" name="Image 11" descr="https://gallery.mailchimp.com/155155bd461bec422cf3960d2/images/01974ce8-9d76-4dd5-aaad-77cb7e9e7a50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155155bd461bec422cf3960d2/images/01974ce8-9d76-4dd5-aaad-77cb7e9e7a50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1000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9066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66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7BB862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26"/>
                                          </w:tblGrid>
                                          <w:tr w:rsidR="00183BCC" w:rsidRPr="00183BC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7BB862"/>
                                                <w:hideMark/>
                                              </w:tcPr>
                                              <w:p w:rsidR="00183BCC" w:rsidRPr="00183BCC" w:rsidRDefault="00183BCC" w:rsidP="00183BCC">
                                                <w:pPr>
                                                  <w:spacing w:before="150" w:after="150"/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                                         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FFFFF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hyperlink r:id="rId8" w:tgtFrame="_blank" w:history="1"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hAnsiTheme="minorHAnsi"/>
                                                      <w:color w:val="FFFFFF"/>
                                                      <w:sz w:val="22"/>
                                                      <w:szCs w:val="22"/>
                                                    </w:rPr>
                                                    <w:t>LE PROGRAMME  </w:t>
                                                  </w:r>
                                                </w:hyperlink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FFFFF"/>
                                                    <w:sz w:val="22"/>
                                                    <w:szCs w:val="22"/>
                                                  </w:rPr>
                                                  <w:t>  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              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spacing w:before="150" w:after="150"/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UN PROGRAMME INVENTIF ET UN LARGE CHOIX D’ATELIERS OSANT LA MODERNITE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A partir de 8H30, des conférences 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en présence d’invités d’exception.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Philippe Bloch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(BFM Business),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Yves le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Biha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n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(Institut du Leadership Positif)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Christophe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Médici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(Life coach RMC)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spacing w:before="150" w:after="150"/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. Une table ronde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 :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Le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tétravail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: une chance pour l'entreprise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. Une table ronde animée autour de quatre experts où se croiseront sans tabous regards et opinions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 xml:space="preserve">.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Déjeuner. Cocktail -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Échanges, découvertes des animations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spacing w:before="150" w:after="150"/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. Des ateliers innovants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organisés en sessions.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Découvrez des approches et des initiatives innovantes à vous approprier pour concrètement transformer votre stratégie RH, votre façon de travailler, de manager…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spacing w:before="150" w:after="150"/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. Des moments privilégiés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pour multiplier les échanges, avec des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animations 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tout au long de la journée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 xml:space="preserve">. Un </w:t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cocktail de clôture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pour échanger sur la journée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shd w:val="clear" w:color="auto" w:fill="D7E9D2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5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7E9D2"/>
                                    <w:tcMar>
                                      <w:top w:w="225" w:type="dxa"/>
                                      <w:left w:w="225" w:type="dxa"/>
                                      <w:bottom w:w="225" w:type="dxa"/>
                                      <w:right w:w="225" w:type="dxa"/>
                                    </w:tcMar>
                                    <w:vAlign w:val="center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 w:cs="Arial"/>
                                        <w:sz w:val="22"/>
                                        <w:szCs w:val="22"/>
                                      </w:rPr>
                                    </w:pPr>
                                    <w:hyperlink r:id="rId9" w:tgtFrame="_blank" w:tooltip="Cliquez ici pour découvrir le programme détaillé et vous inscrire en ligne" w:history="1">
                                      <w:r w:rsidRPr="00183BCC">
                                        <w:rPr>
                                          <w:rStyle w:val="Lienhypertexte"/>
                                          <w:rFonts w:asciiTheme="minorHAnsi" w:eastAsia="Times New Roman" w:hAnsiTheme="minorHAnsi" w:cs="Arial"/>
                                          <w:b/>
                                          <w:bCs/>
                                          <w:color w:val="0C0C0C"/>
                                          <w:sz w:val="22"/>
                                          <w:szCs w:val="22"/>
                                        </w:rPr>
                                        <w:t>Cliquez ici pour découvrir le programme détaillé et vous inscrire en ligne</w:t>
                                      </w:r>
                                    </w:hyperlink>
                                    <w:r w:rsidRPr="00183BCC">
                                      <w:rPr>
                                        <w:rFonts w:asciiTheme="minorHAnsi" w:eastAsia="Times New Roman" w:hAnsiTheme="minorHAnsi" w:cs="Arial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183BCC" w:rsidRPr="00183BC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000000"/>
                                              <w:sz w:val="22"/>
                                              <w:szCs w:val="22"/>
                                              <w:u w:val="single"/>
                                            </w:rPr>
                                            <w:t>Quelques intervenants...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3BCC" w:rsidRPr="00183BCC" w:rsidRDefault="00183BCC" w:rsidP="00183BCC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183BCC" w:rsidRPr="00183BCC" w:rsidRDefault="00183BCC" w:rsidP="00183BC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3BCC" w:rsidRPr="00183BCC" w:rsidTr="00183BCC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83BCC" w:rsidRPr="00183BCC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2"/>
                    <w:gridCol w:w="2945"/>
                    <w:gridCol w:w="2945"/>
                  </w:tblGrid>
                  <w:tr w:rsidR="00183BCC" w:rsidRPr="00183BCC">
                    <w:trPr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2"/>
                        </w:tblGrid>
                        <w:tr w:rsidR="00183BCC" w:rsidRPr="00183BCC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2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42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66E576BE" wp14:editId="0C09416D">
                                                <wp:extent cx="1562100" cy="1562100"/>
                                                <wp:effectExtent l="0" t="0" r="0" b="0"/>
                                                <wp:docPr id="10" name="Image 10" descr="https://gallery.mailchimp.com/155155bd461bec422cf3960d2/images/aaa2dfb5-5dc1-46a0-81b1-6051d821d68a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155155bd461bec422cf3960d2/images/aaa2dfb5-5dc1-46a0-81b1-6051d821d68a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Philippe Bloch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Conférencier.Animateur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BFM Business.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Fondateur de Colombus Café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Auteur du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Best Seller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"Service Compris". 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Dernier livre: "Tout va mal...Je vais bien !"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2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42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5A1FA360" wp14:editId="0ACB7D3C">
                                                <wp:extent cx="1562100" cy="1562100"/>
                                                <wp:effectExtent l="0" t="0" r="0" b="0"/>
                                                <wp:docPr id="9" name="Image 9" descr="https://gallery.mailchimp.com/155155bd461bec422cf3960d2/images/8ebb5144-6e03-47d2-9024-69637a77fc1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gallery.mailchimp.com/155155bd461bec422cf3960d2/images/8ebb5144-6e03-47d2-9024-69637a77fc1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Serge Le Roux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Docteur en sciences économiques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Contribue à rédiger la proposition de loi au sujet du télétravail, adoptée par l’Assemblée Nationale rapport à l'Assemblée Nationale en 2009.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82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642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3B9014BB" wp14:editId="21780AAD">
                                                <wp:extent cx="1562100" cy="1562100"/>
                                                <wp:effectExtent l="0" t="0" r="0" b="0"/>
                                                <wp:docPr id="8" name="Image 8" descr="https://gallery.mailchimp.com/155155bd461bec422cf3960d2/images/6d90d769-0d74-4596-8a66-599cc7801c4a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gallery.mailchimp.com/155155bd461bec422cf3960d2/images/6d90d769-0d74-4596-8a66-599cc7801c4a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Isabelle Rey-Millet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Coach, formateur, conférencier et dirige le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dépt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. Management d’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Ethikonsulting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, cabinet en innovation managériale. Pratique les principes de la philosophie du poisson. A publier « Management Game : Les nouvelles règles du jeu pour redonner le sourire aux managers ».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5"/>
                        </w:tblGrid>
                        <w:tr w:rsidR="00183BCC" w:rsidRPr="00183BCC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153E3FEE" wp14:editId="10273FF7">
                                                <wp:extent cx="1562100" cy="1562100"/>
                                                <wp:effectExtent l="0" t="0" r="0" b="0"/>
                                                <wp:docPr id="7" name="Image 7" descr="https://gallery.mailchimp.com/155155bd461bec422cf3960d2/images/8dbf74a9-e37d-442e-90e5-c21803317d89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s://gallery.mailchimp.com/155155bd461bec422cf3960d2/images/8dbf74a9-e37d-442e-90e5-c21803317d89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Xavier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Filiol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de Raimond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Associé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B&amp;Better&amp;Co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, accompagnement vers le leadership économique et social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Conférencier, Expert en management de 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t>l'innovation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relation clients</w:t>
                                          </w:r>
                                          <w:proofErr w:type="gram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..</w:t>
                                          </w:r>
                                          <w:proofErr w:type="gram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4CCDAA8A" wp14:editId="091458BD">
                                                <wp:extent cx="1562100" cy="1562100"/>
                                                <wp:effectExtent l="0" t="0" r="0" b="0"/>
                                                <wp:docPr id="6" name="Image 6" descr="https://gallery.mailchimp.com/155155bd461bec422cf3960d2/images/1136f926-0a18-487f-9ca6-45f7dcffefc4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s://gallery.mailchimp.com/155155bd461bec422cf3960d2/images/1136f926-0a18-487f-9ca6-45f7dcffefc4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Eric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Motillon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Fondateur Cabinet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Human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First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Créateur des programmes Équilibre Hommes-Femmes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6C9CEDA6" wp14:editId="5B55F2D6">
                                                <wp:extent cx="1562100" cy="1562100"/>
                                                <wp:effectExtent l="0" t="0" r="0" b="0"/>
                                                <wp:docPr id="5" name="Image 5" descr="https://gallery.mailchimp.com/155155bd461bec422cf3960d2/images/f8f597f6-ffcb-48ac-b189-63f5edcc3825.jpe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s://gallery.mailchimp.com/155155bd461bec422cf3960d2/images/f8f597f6-ffcb-48ac-b189-63f5edcc3825.jpe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Christophe Medici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Consultant, psycho-sociologue, écrivain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Créateur de la méthode Haute Qualité Relationnelle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Chroniqueur et animateur Radio TV. C'est le "Life Coach de RMC"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pPr w:leftFromText="45" w:rightFromText="45" w:vertAnchor="text"/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45"/>
                        </w:tblGrid>
                        <w:tr w:rsidR="00183BCC" w:rsidRPr="00183BCC"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0B51ED90" wp14:editId="61135D6A">
                                                <wp:extent cx="1562100" cy="1562100"/>
                                                <wp:effectExtent l="0" t="0" r="0" b="0"/>
                                                <wp:docPr id="4" name="Image 4" descr="https://gallery.mailchimp.com/155155bd461bec422cf3960d2/images/69173555-67c9-4c60-a45a-d21e33c05b04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https://gallery.mailchimp.com/155155bd461bec422cf3960d2/images/69173555-67c9-4c60-a45a-d21e33c05b04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Yves Le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Bihan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Conférencier et chercheur associé à la Chaire ESSEC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Fondateur de l'Institut Positif du Leadership Positif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Coach de dirigeants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3EF39CE0" wp14:editId="22D61066">
                                                <wp:extent cx="1562100" cy="1562100"/>
                                                <wp:effectExtent l="0" t="0" r="0" b="0"/>
                                                <wp:docPr id="3" name="Image 3" descr="https://gallery.mailchimp.com/155155bd461bec422cf3960d2/images/3d296739-2651-440c-b1e9-cae62007d53c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0" descr="https://gallery.mailchimp.com/155155bd461bec422cf3960d2/images/3d296739-2651-440c-b1e9-cae62007d53c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Hervé Druez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Ancien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Vice Président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 xml:space="preserve"> Europe de CMP Media INC</w:t>
                                          </w:r>
                                          <w:proofErr w:type="gram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.</w:t>
                                          </w:r>
                                          <w:proofErr w:type="gram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Fondateur de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Kerops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Entrepreneur 2.0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vanish/>
                                  <w:sz w:val="22"/>
                                  <w:szCs w:val="22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45"/>
                              </w:tblGrid>
                              <w:tr w:rsidR="00183BCC" w:rsidRPr="00183BCC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5000" w:type="pct"/>
                                      <w:shd w:val="clear" w:color="auto" w:fill="7BB862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05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shd w:val="clear" w:color="auto" w:fill="7BB862"/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Fonts w:asciiTheme="minorHAnsi" w:eastAsia="Times New Roman" w:hAnsiTheme="minorHAnsi"/>
                                              <w:noProof/>
                                              <w:sz w:val="22"/>
                                              <w:szCs w:val="22"/>
                                            </w:rPr>
                                            <w:drawing>
                                              <wp:inline distT="0" distB="0" distL="0" distR="0" wp14:anchorId="093FD66D" wp14:editId="7111BE01">
                                                <wp:extent cx="1562100" cy="1562100"/>
                                                <wp:effectExtent l="0" t="0" r="0" b="0"/>
                                                <wp:docPr id="2" name="Image 2" descr="https://gallery.mailchimp.com/155155bd461bec422cf3960d2/images/4f37c2cd-6b51-47db-99ee-7afbcb76b2d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1" descr="https://gallery.mailchimp.com/155155bd461bec422cf3960d2/images/4f37c2cd-6b51-47db-99ee-7afbcb76b2d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62100" cy="1562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183BCC" w:rsidRPr="00183BCC">
                                      <w:tc>
                                        <w:tcPr>
                                          <w:tcW w:w="2190" w:type="dxa"/>
                                          <w:shd w:val="clear" w:color="auto" w:fill="7BB862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Nicole Le Calvez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 xml:space="preserve">Membre Fondateur de Fréquent Flyer </w:t>
                                          </w:r>
                                          <w:proofErr w:type="spellStart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t>Travel</w:t>
                                          </w:r>
                                          <w:proofErr w:type="spellEnd"/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DRH de la société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  <w:t>.</w:t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br/>
                                          </w:r>
                                          <w:r w:rsidRPr="00183BCC">
                                            <w:rPr>
                                              <w:rFonts w:asciiTheme="minorHAnsi" w:eastAsia="Times New Roman" w:hAnsiTheme="minorHAnsi" w:cs="Helvetica"/>
                                              <w:color w:val="F2F2F2"/>
                                              <w:sz w:val="22"/>
                                              <w:szCs w:val="22"/>
                                            </w:rPr>
                                            <w:lastRenderedPageBreak/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3BCC" w:rsidRPr="00183BCC" w:rsidRDefault="00183BCC" w:rsidP="00183BCC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183BCC" w:rsidRPr="00183BCC" w:rsidRDefault="00183BCC" w:rsidP="00183BC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  <w:tr w:rsidR="00183BCC" w:rsidRPr="00183BCC" w:rsidTr="00183BCC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EAEAEA"/>
              <w:right w:val="nil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83BCC" w:rsidRPr="00183BCC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83BCC" w:rsidRPr="00183BCC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3BCC" w:rsidRPr="00183BC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8994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94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B4B4B4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54"/>
                                          </w:tblGrid>
                                          <w:tr w:rsidR="00183BCC" w:rsidRPr="00183BC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B4B4B4"/>
                                                <w:hideMark/>
                                              </w:tcPr>
                                              <w:p w:rsidR="00183BCC" w:rsidRPr="00183BCC" w:rsidRDefault="00183BCC" w:rsidP="00183BCC">
                                                <w:pPr>
                                                  <w:rPr>
                                                    <w:rFonts w:asciiTheme="minorHAnsi" w:eastAsia="Times New Roman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t>Si vous aussi vous souhaitez sortir des sentiers battus et inventer le bien-être au travail de demain rejoignez-nous.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Helvetica"/>
                                                    <w:b/>
                                                    <w:bCs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Helvetica"/>
                                                    <w:b/>
                                                    <w:bCs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hyperlink r:id="rId19" w:tgtFrame="_blank" w:history="1"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eastAsia="Times New Roman" w:hAnsiTheme="minorHAnsi"/>
                                                      <w:color w:val="2BAADF"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Inscrivez-vous à la Journée </w:t>
                                                  </w:r>
                                                  <w:proofErr w:type="spellStart"/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eastAsia="Times New Roman" w:hAnsiTheme="minorHAnsi"/>
                                                      <w:color w:val="2BAADF"/>
                                                      <w:sz w:val="22"/>
                                                      <w:szCs w:val="22"/>
                                                    </w:rPr>
                                                    <w:t>VitaeLia</w:t>
                                                  </w:r>
                                                  <w:proofErr w:type="spellEnd"/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eastAsia="Times New Roman" w:hAnsiTheme="minorHAnsi"/>
                                                      <w:color w:val="2BAADF"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 du 2 juin 2016 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3BCC" w:rsidRPr="00183BC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8994"/>
                              </w:tblGrid>
                              <w:tr w:rsidR="00183BCC" w:rsidRPr="00183B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994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top w:w="270" w:type="dxa"/>
                                              <w:left w:w="270" w:type="dxa"/>
                                              <w:bottom w:w="270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54"/>
                                          </w:tblGrid>
                                          <w:tr w:rsidR="00183BCC" w:rsidRPr="00183BCC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183BCC" w:rsidRPr="00183BCC" w:rsidRDefault="00183BCC" w:rsidP="00183BCC">
                                                <w:pPr>
                                                  <w:rPr>
                                                    <w:rFonts w:asciiTheme="minorHAnsi" w:eastAsia="Times New Roman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Helvetica"/>
                                                    <w:noProof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drawing>
                                                    <wp:inline distT="0" distB="0" distL="0" distR="0" wp14:anchorId="23EE2DCA" wp14:editId="035F6EC9">
                                                      <wp:extent cx="638175" cy="600075"/>
                                                      <wp:effectExtent l="0" t="0" r="9525" b="9525"/>
                                                      <wp:docPr id="1" name="Image 1" descr="https://gallery.mailchimp.com/f40e35fd559a14536fc10e7f6/images/4ab1e9db-dfb8-4a5b-9532-231072cc29dc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2" descr="https://gallery.mailchimp.com/f40e35fd559a14536fc10e7f6/images/4ab1e9db-dfb8-4a5b-9532-231072cc29dc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20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638175" cy="6000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Notre équipe est à votre écoute pour vous renseigner sur nos événements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Vitaelia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  <w:p w:rsidR="00183BCC" w:rsidRPr="00183BCC" w:rsidRDefault="00183BCC" w:rsidP="00183BCC">
                                                <w:pPr>
                                                  <w:rPr>
                                                    <w:rFonts w:asciiTheme="minorHAnsi" w:eastAsia="Times New Roman" w:hAnsiTheme="minorHAnsi" w:cs="Helvetica"/>
                                                    <w:color w:val="F2F2F2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. Responsable commercial 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Elysabeth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Debenest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. Tel. 06 83 17 54 52  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>Email : </w:t>
                                                </w:r>
                                                <w:hyperlink r:id="rId21" w:tgtFrame="_blank" w:history="1"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eastAsia="Times New Roman" w:hAnsiTheme="minorHAnsi" w:cs="Lucida Sans Unicode"/>
                                                      <w:color w:val="2BAADF"/>
                                                      <w:sz w:val="22"/>
                                                      <w:szCs w:val="22"/>
                                                    </w:rPr>
                                                    <w:t>ed@vitaelia.fr</w:t>
                                                  </w:r>
                                                </w:hyperlink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.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</w:r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 xml:space="preserve">. Organisatrice et Commissaire Général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Style w:val="lev"/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VitaeLia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 xml:space="preserve">Caroline </w:t>
                                                </w:r>
                                                <w:proofErr w:type="spellStart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Larbaudie-Gorroz</w:t>
                                                </w:r>
                                                <w:proofErr w:type="spellEnd"/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t>. Tel. 06 11 17 74 69 </w:t>
                                                </w:r>
                                                <w:r w:rsidRPr="00183BCC">
                                                  <w:rPr>
                                                    <w:rFonts w:asciiTheme="minorHAnsi" w:eastAsia="Times New Roman" w:hAnsiTheme="minorHAnsi" w:cs="Lucida Sans Unicode"/>
                                                    <w:color w:val="006699"/>
                                                    <w:sz w:val="22"/>
                                                    <w:szCs w:val="22"/>
                                                  </w:rPr>
                                                  <w:br/>
                                                  <w:t xml:space="preserve">Email : </w:t>
                                                </w:r>
                                                <w:hyperlink r:id="rId22" w:tgtFrame="_blank" w:history="1">
                                                  <w:r w:rsidRPr="00183BCC">
                                                    <w:rPr>
                                                      <w:rStyle w:val="Lienhypertexte"/>
                                                      <w:rFonts w:asciiTheme="minorHAnsi" w:eastAsia="Times New Roman" w:hAnsiTheme="minorHAnsi" w:cs="Lucida Sans Unicode"/>
                                                      <w:color w:val="2BAADF"/>
                                                      <w:sz w:val="22"/>
                                                      <w:szCs w:val="22"/>
                                                    </w:rPr>
                                                    <w:t>clg@vitaelia.fr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vanish/>
                            <w:sz w:val="22"/>
                            <w:szCs w:val="2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83BCC" w:rsidRPr="00183BCC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83BCC" w:rsidRPr="00183BCC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83BCC" w:rsidRPr="00183BCC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183BCC" w:rsidRPr="00183BCC" w:rsidRDefault="00183BCC" w:rsidP="00183BCC">
                                          <w:pPr>
                                            <w:rPr>
                                              <w:rFonts w:asciiTheme="minorHAnsi" w:eastAsia="Times New Roman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183BCC">
                                            <w:rPr>
                                              <w:rStyle w:val="lev"/>
                                              <w:rFonts w:asciiTheme="minorHAnsi" w:eastAsia="Times New Roman" w:hAnsiTheme="minorHAnsi" w:cs="Helvetica"/>
                                              <w:color w:val="202020"/>
                                              <w:sz w:val="22"/>
                                              <w:szCs w:val="22"/>
                                            </w:rPr>
                                            <w:t xml:space="preserve">Retrouvez toute les informations sur </w:t>
                                          </w:r>
                                          <w:hyperlink r:id="rId23" w:tgtFrame="_blank" w:history="1">
                                            <w:r w:rsidRPr="00183BCC">
                                              <w:rPr>
                                                <w:rStyle w:val="Lienhypertexte"/>
                                                <w:rFonts w:asciiTheme="minorHAnsi" w:eastAsia="Times New Roman" w:hAnsiTheme="minorHAnsi"/>
                                                <w:color w:val="2BAADF"/>
                                                <w:sz w:val="22"/>
                                                <w:szCs w:val="22"/>
                                              </w:rPr>
                                              <w:t>vitaelia.fr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183BCC" w:rsidRPr="00183BCC" w:rsidRDefault="00183BCC" w:rsidP="00183BCC">
                                    <w:pPr>
                                      <w:rPr>
                                        <w:rFonts w:asciiTheme="minorHAnsi" w:eastAsia="Times New Roman" w:hAnsiTheme="minorHAns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83BCC" w:rsidRPr="00183BCC" w:rsidRDefault="00183BCC" w:rsidP="00183BCC">
                              <w:pPr>
                                <w:rPr>
                                  <w:rFonts w:asciiTheme="minorHAnsi" w:eastAsia="Times New Roman" w:hAnsiTheme="minorHAns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183BCC" w:rsidRPr="00183BCC" w:rsidRDefault="00183BCC" w:rsidP="00183BCC">
                        <w:pPr>
                          <w:rPr>
                            <w:rFonts w:asciiTheme="minorHAnsi" w:eastAsia="Times New Roman" w:hAnsi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83BCC" w:rsidRPr="00183BCC" w:rsidRDefault="00183BCC" w:rsidP="00183BCC">
                  <w:pPr>
                    <w:rPr>
                      <w:rFonts w:asciiTheme="minorHAnsi" w:eastAsia="Times New Roma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183BCC" w:rsidRPr="00183BCC" w:rsidRDefault="00183BCC" w:rsidP="00183BCC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</w:tr>
    </w:tbl>
    <w:p w:rsidR="00BE4B1C" w:rsidRPr="00183BCC" w:rsidRDefault="00BE4B1C" w:rsidP="00183BCC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BE4B1C" w:rsidRPr="0018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CC"/>
    <w:rsid w:val="00183BCC"/>
    <w:rsid w:val="00B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83BCC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183BCC"/>
    <w:pPr>
      <w:spacing w:line="300" w:lineRule="auto"/>
      <w:outlineLvl w:val="2"/>
    </w:pPr>
    <w:rPr>
      <w:rFonts w:ascii="Helvetica" w:hAnsi="Helvetica" w:cs="Helvetica"/>
      <w:b/>
      <w:bCs/>
      <w:color w:val="20202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BCC"/>
    <w:rPr>
      <w:rFonts w:ascii="Helvetica" w:hAnsi="Helvetica" w:cs="Helvetica"/>
      <w:b/>
      <w:bCs/>
      <w:color w:val="202020"/>
      <w:kern w:val="36"/>
      <w:sz w:val="39"/>
      <w:szCs w:val="39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83BCC"/>
    <w:rPr>
      <w:rFonts w:ascii="Helvetica" w:hAnsi="Helvetica" w:cs="Helvetica"/>
      <w:b/>
      <w:bCs/>
      <w:color w:val="202020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3BC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83BC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BCC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C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83BCC"/>
    <w:pPr>
      <w:spacing w:line="300" w:lineRule="auto"/>
      <w:outlineLvl w:val="0"/>
    </w:pPr>
    <w:rPr>
      <w:rFonts w:ascii="Helvetica" w:hAnsi="Helvetica" w:cs="Helvetica"/>
      <w:b/>
      <w:bCs/>
      <w:color w:val="202020"/>
      <w:kern w:val="36"/>
      <w:sz w:val="39"/>
      <w:szCs w:val="39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183BCC"/>
    <w:pPr>
      <w:spacing w:line="300" w:lineRule="auto"/>
      <w:outlineLvl w:val="2"/>
    </w:pPr>
    <w:rPr>
      <w:rFonts w:ascii="Helvetica" w:hAnsi="Helvetica" w:cs="Helvetica"/>
      <w:b/>
      <w:bCs/>
      <w:color w:val="202020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3BCC"/>
    <w:rPr>
      <w:rFonts w:ascii="Helvetica" w:hAnsi="Helvetica" w:cs="Helvetica"/>
      <w:b/>
      <w:bCs/>
      <w:color w:val="202020"/>
      <w:kern w:val="36"/>
      <w:sz w:val="39"/>
      <w:szCs w:val="39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83BCC"/>
    <w:rPr>
      <w:rFonts w:ascii="Helvetica" w:hAnsi="Helvetica" w:cs="Helvetica"/>
      <w:b/>
      <w:bCs/>
      <w:color w:val="202020"/>
      <w:sz w:val="30"/>
      <w:szCs w:val="3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83BC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83BC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B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BCC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taelia.us12.list-manage.com/track/click?u=155155bd461bec422cf3960d2&amp;id=238cd66634&amp;e=1a2be425f5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vitaelia.us12.list-manage.com/track/click?u=155155bd461bec422cf3960d2&amp;id=b4b0d45417&amp;e=1a2be425f5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hyperlink" Target="http://vitaelia.us12.list-manage1.com/track/click?u=155155bd461bec422cf3960d2&amp;id=f029b11868&amp;e=1a2be425f5" TargetMode="Externa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yperlink" Target="http://vitaelia.us12.list-manage.com/track/click?u=155155bd461bec422cf3960d2&amp;id=41b3de0f7b&amp;e=1a2be425f5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vitaelia.us12.list-manage.com/track/click?u=155155bd461bec422cf3960d2&amp;id=18b7181f4d&amp;e=1a2be425f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taelia.us12.list-manage1.com/track/click?u=155155bd461bec422cf3960d2&amp;id=44f08ef455&amp;e=1a2be425f5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vitaelia.us12.list-manage.com/track/click?u=155155bd461bec422cf3960d2&amp;id=44420cf328&amp;e=1a2be425f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2016-04-29T09:32:00Z</dcterms:created>
  <dcterms:modified xsi:type="dcterms:W3CDTF">2016-04-29T09:36:00Z</dcterms:modified>
</cp:coreProperties>
</file>