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FE" w:rsidRPr="00A50A2B" w:rsidRDefault="00136950" w:rsidP="00DB47EE">
      <w:pPr>
        <w:rPr>
          <w:rFonts w:asciiTheme="minorHAnsi" w:hAnsiTheme="minorHAnsi" w:cs="Arial"/>
          <w:b/>
          <w:bCs/>
          <w:color w:val="2E74B5" w:themeColor="accent1" w:themeShade="BF"/>
        </w:rPr>
      </w:pPr>
      <w:r w:rsidRPr="00A50A2B">
        <w:rPr>
          <w:rFonts w:asciiTheme="minorHAnsi" w:hAnsiTheme="minorHAnsi" w:cs="Arial"/>
          <w:b/>
          <w:bCs/>
          <w:color w:val="2E74B5" w:themeColor="accent1" w:themeShade="BF"/>
        </w:rPr>
        <w:t>Notre vocation</w:t>
      </w:r>
      <w:r w:rsidR="00D53C06" w:rsidRPr="00A50A2B">
        <w:rPr>
          <w:rFonts w:asciiTheme="minorHAnsi" w:hAnsiTheme="minorHAnsi" w:cs="Arial"/>
          <w:b/>
          <w:bCs/>
          <w:color w:val="2E74B5" w:themeColor="accent1" w:themeShade="BF"/>
        </w:rPr>
        <w:t xml:space="preserve"> : </w:t>
      </w:r>
    </w:p>
    <w:p w:rsidR="00136950" w:rsidRPr="00A50A2B" w:rsidRDefault="00136950" w:rsidP="00832810">
      <w:pPr>
        <w:jc w:val="center"/>
        <w:rPr>
          <w:rFonts w:asciiTheme="minorHAnsi" w:hAnsiTheme="minorHAnsi" w:cs="Arial"/>
          <w:b/>
          <w:bCs/>
          <w:color w:val="2E74B5" w:themeColor="accent1" w:themeShade="BF"/>
        </w:rPr>
      </w:pPr>
      <w:r w:rsidRPr="00A50A2B">
        <w:rPr>
          <w:rFonts w:asciiTheme="minorHAnsi" w:hAnsiTheme="minorHAnsi" w:cs="Arial"/>
          <w:b/>
          <w:bCs/>
          <w:color w:val="2E74B5" w:themeColor="accent1" w:themeShade="BF"/>
        </w:rPr>
        <w:t>Conseil en stratégie sociale, management du changement et communication</w:t>
      </w:r>
    </w:p>
    <w:p w:rsidR="00136950" w:rsidRPr="009C0AFE" w:rsidRDefault="00136950" w:rsidP="00DB47EE">
      <w:pPr>
        <w:rPr>
          <w:rFonts w:asciiTheme="minorHAnsi" w:hAnsiTheme="minorHAnsi" w:cs="Arial"/>
          <w:b/>
          <w:bCs/>
          <w:color w:val="000000" w:themeColor="text1"/>
          <w:sz w:val="20"/>
          <w:szCs w:val="20"/>
        </w:rPr>
      </w:pP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olor w:val="44546A" w:themeColor="text2"/>
          <w:sz w:val="20"/>
          <w:szCs w:val="20"/>
        </w:rPr>
        <w:t>Nous avons développé une démarche s'inscrivant dans la stratégie sociale</w:t>
      </w:r>
      <w:r w:rsidRPr="00832810">
        <w:rPr>
          <w:rFonts w:asciiTheme="minorHAnsi" w:hAnsiTheme="minorHAnsi" w:cs="Arial"/>
          <w:color w:val="44546A" w:themeColor="text2"/>
          <w:sz w:val="20"/>
          <w:szCs w:val="20"/>
        </w:rPr>
        <w:t xml:space="preserve"> des entreprises. Notre accompagnement favorise les interactions positives entre des équipes et les membres de la Direction pour vivre </w:t>
      </w:r>
      <w:r w:rsidRPr="00832810">
        <w:rPr>
          <w:rFonts w:asciiTheme="minorHAnsi" w:hAnsiTheme="minorHAnsi" w:cs="Arial"/>
          <w:b/>
          <w:bCs/>
          <w:color w:val="44546A" w:themeColor="text2"/>
          <w:sz w:val="20"/>
          <w:szCs w:val="20"/>
        </w:rPr>
        <w:t>les transformations des organisations</w:t>
      </w:r>
      <w:r w:rsidRPr="00832810">
        <w:rPr>
          <w:rFonts w:asciiTheme="minorHAnsi" w:hAnsiTheme="minorHAnsi" w:cs="Arial"/>
          <w:color w:val="44546A" w:themeColor="text2"/>
          <w:sz w:val="20"/>
          <w:szCs w:val="20"/>
        </w:rPr>
        <w:t xml:space="preserve"> autrement que dans le rapport de force, la crainte et le stress (notamment dans des contextes de restructurations, mutations économiques, fusions-acquisitions).</w:t>
      </w:r>
    </w:p>
    <w:p w:rsidR="00136950" w:rsidRPr="00832810" w:rsidRDefault="00136950" w:rsidP="00DB47EE">
      <w:pPr>
        <w:pStyle w:val="NormalWeb"/>
        <w:shd w:val="clear" w:color="auto" w:fill="FFFFFF"/>
        <w:spacing w:before="0" w:beforeAutospacing="0" w:after="0" w:afterAutospacing="0"/>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Nous accompagnons les entreprises sur les thèmes de la qualité de vie au travail, de la prévention de l'absentéisme et des risques psychosociaux.</w:t>
      </w:r>
      <w:r w:rsidRPr="00832810">
        <w:rPr>
          <w:rFonts w:asciiTheme="minorHAnsi" w:hAnsiTheme="minorHAnsi" w:cs="Arial"/>
          <w:color w:val="44546A" w:themeColor="text2"/>
          <w:sz w:val="16"/>
          <w:szCs w:val="16"/>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rPr>
        <w:t>Nous intervenons avec le souci constant de répondre au plus près des attentes de nos interlocuteurs quel que soit les demandes:</w:t>
      </w:r>
      <w:r w:rsidRPr="00832810">
        <w:rPr>
          <w:rFonts w:asciiTheme="minorHAnsi" w:hAnsiTheme="minorHAnsi" w:cs="Arial"/>
          <w:color w:val="44546A" w:themeColor="text2"/>
          <w:sz w:val="20"/>
          <w:szCs w:val="20"/>
          <w:shd w:val="clear" w:color="auto" w:fill="FFFFFF"/>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Diagnostics,</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Dispositifs de prévention et de médiation,</w:t>
      </w:r>
    </w:p>
    <w:p w:rsidR="008D035F" w:rsidRPr="00832810" w:rsidRDefault="00136950" w:rsidP="00DB47EE">
      <w:pPr>
        <w:jc w:val="both"/>
        <w:rPr>
          <w:rFonts w:asciiTheme="minorHAnsi" w:hAnsiTheme="minorHAnsi" w:cs="Arial"/>
          <w:color w:val="44546A" w:themeColor="text2"/>
          <w:sz w:val="20"/>
          <w:szCs w:val="20"/>
        </w:rPr>
      </w:pPr>
      <w:r w:rsidRPr="00832810">
        <w:rPr>
          <w:rFonts w:asciiTheme="minorHAnsi" w:hAnsiTheme="minorHAnsi" w:cs="Arial"/>
          <w:color w:val="44546A" w:themeColor="text2"/>
          <w:sz w:val="20"/>
          <w:szCs w:val="20"/>
        </w:rPr>
        <w:t xml:space="preserve">Construction et pilotage des plans d’accompagnement du changement.  </w:t>
      </w: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Analyse des impacts humains et organisationnels des projets de changement.</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rPr>
          <w:rFonts w:asciiTheme="minorHAnsi" w:hAnsiTheme="minorHAnsi" w:cs="Calibri"/>
          <w:color w:val="44546A" w:themeColor="text2"/>
          <w:sz w:val="16"/>
          <w:szCs w:val="16"/>
        </w:rPr>
      </w:pPr>
      <w:r w:rsidRPr="00832810">
        <w:rPr>
          <w:rFonts w:asciiTheme="minorHAnsi" w:hAnsiTheme="minorHAnsi" w:cs="Calibri"/>
          <w:color w:val="44546A" w:themeColor="text2"/>
          <w:sz w:val="20"/>
          <w:szCs w:val="20"/>
        </w:rPr>
        <w:t xml:space="preserve">Concrètement, nous aidons les </w:t>
      </w:r>
      <w:r w:rsidR="008D035F" w:rsidRPr="00832810">
        <w:rPr>
          <w:rFonts w:asciiTheme="minorHAnsi" w:hAnsiTheme="minorHAnsi" w:cs="Calibri"/>
          <w:color w:val="44546A" w:themeColor="text2"/>
          <w:sz w:val="20"/>
          <w:szCs w:val="20"/>
        </w:rPr>
        <w:t>entreprises</w:t>
      </w:r>
      <w:r w:rsidRPr="00832810">
        <w:rPr>
          <w:rFonts w:asciiTheme="minorHAnsi" w:hAnsiTheme="minorHAnsi" w:cs="Calibri"/>
          <w:color w:val="44546A" w:themeColor="text2"/>
          <w:sz w:val="20"/>
          <w:szCs w:val="20"/>
        </w:rPr>
        <w:t xml:space="preserve"> à construire un </w:t>
      </w:r>
      <w:r w:rsidRPr="00565CA0">
        <w:rPr>
          <w:rFonts w:asciiTheme="minorHAnsi" w:hAnsiTheme="minorHAnsi" w:cs="Calibri"/>
          <w:b/>
          <w:color w:val="44546A" w:themeColor="text2"/>
        </w:rPr>
        <w:t>management de la santé</w:t>
      </w:r>
      <w:r w:rsidRPr="00832810">
        <w:rPr>
          <w:rFonts w:asciiTheme="minorHAnsi" w:hAnsiTheme="minorHAnsi" w:cs="Calibri"/>
          <w:color w:val="44546A" w:themeColor="text2"/>
          <w:sz w:val="20"/>
          <w:szCs w:val="20"/>
        </w:rPr>
        <w:t>, en l'intégrant aux projets et aux enjeux de l'entreprise par un accompagnement spécifique auprès :</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numPr>
          <w:ilvl w:val="0"/>
          <w:numId w:val="1"/>
        </w:numPr>
        <w:rPr>
          <w:rFonts w:asciiTheme="minorHAnsi" w:hAnsiTheme="minorHAnsi" w:cs="Calibri"/>
          <w:color w:val="44546A" w:themeColor="text2"/>
          <w:sz w:val="20"/>
          <w:szCs w:val="20"/>
        </w:rPr>
      </w:pPr>
      <w:r w:rsidRPr="00832810">
        <w:rPr>
          <w:rFonts w:asciiTheme="minorHAnsi" w:hAnsiTheme="minorHAnsi" w:cs="Calibri"/>
          <w:b/>
          <w:color w:val="44546A" w:themeColor="text2"/>
          <w:sz w:val="20"/>
          <w:szCs w:val="20"/>
        </w:rPr>
        <w:t>des équipes de direction</w:t>
      </w:r>
      <w:r w:rsidRPr="00832810">
        <w:rPr>
          <w:rFonts w:asciiTheme="minorHAnsi" w:hAnsiTheme="minorHAnsi" w:cs="Calibri"/>
          <w:color w:val="44546A" w:themeColor="text2"/>
          <w:sz w:val="20"/>
          <w:szCs w:val="20"/>
        </w:rPr>
        <w:t xml:space="preserve">  pour </w:t>
      </w:r>
      <w:r w:rsidR="00257348" w:rsidRPr="00832810">
        <w:rPr>
          <w:rFonts w:asciiTheme="minorHAnsi" w:hAnsiTheme="minorHAnsi" w:cs="Calibri"/>
          <w:color w:val="44546A" w:themeColor="text2"/>
          <w:sz w:val="20"/>
          <w:szCs w:val="20"/>
        </w:rPr>
        <w:t>ac</w:t>
      </w:r>
      <w:r w:rsidR="00D53C06" w:rsidRPr="00832810">
        <w:rPr>
          <w:rFonts w:asciiTheme="minorHAnsi" w:hAnsiTheme="minorHAnsi" w:cs="Calibri"/>
          <w:color w:val="44546A" w:themeColor="text2"/>
          <w:sz w:val="20"/>
          <w:szCs w:val="20"/>
        </w:rPr>
        <w:t>compagner leur dynamique humaine</w:t>
      </w:r>
      <w:r w:rsidR="00832810">
        <w:rPr>
          <w:rFonts w:asciiTheme="minorHAnsi" w:hAnsiTheme="minorHAnsi" w:cs="Calibri"/>
          <w:color w:val="44546A" w:themeColor="text2"/>
          <w:sz w:val="20"/>
          <w:szCs w:val="20"/>
        </w:rPr>
        <w:t xml:space="preserve"> ;</w:t>
      </w:r>
    </w:p>
    <w:p w:rsidR="00136950" w:rsidRPr="00832810" w:rsidRDefault="00C7717C" w:rsidP="00DB47EE">
      <w:pPr>
        <w:numPr>
          <w:ilvl w:val="0"/>
          <w:numId w:val="1"/>
        </w:numPr>
        <w:rPr>
          <w:rFonts w:asciiTheme="minorHAnsi" w:hAnsiTheme="minorHAnsi" w:cs="Arial"/>
          <w:color w:val="44546A" w:themeColor="text2"/>
          <w:sz w:val="20"/>
          <w:szCs w:val="20"/>
        </w:rPr>
      </w:pPr>
      <w:r w:rsidRPr="00832810">
        <w:rPr>
          <w:rFonts w:asciiTheme="minorHAnsi" w:hAnsiTheme="minorHAnsi" w:cs="Arial"/>
          <w:b/>
          <w:color w:val="44546A" w:themeColor="text2"/>
          <w:sz w:val="20"/>
          <w:szCs w:val="20"/>
        </w:rPr>
        <w:t>des équipes des Ressources Humaines</w:t>
      </w:r>
      <w:r w:rsidRPr="00832810">
        <w:rPr>
          <w:rFonts w:asciiTheme="minorHAnsi" w:hAnsiTheme="minorHAnsi" w:cs="Arial"/>
          <w:color w:val="44546A" w:themeColor="text2"/>
          <w:sz w:val="20"/>
          <w:szCs w:val="20"/>
        </w:rPr>
        <w:t>, pour proposer des actions de prévention et de communication, leviers d’un bon climat social</w:t>
      </w:r>
      <w:r w:rsidR="00832810">
        <w:rPr>
          <w:rFonts w:asciiTheme="minorHAnsi" w:hAnsiTheme="minorHAnsi" w:cs="Arial"/>
          <w:color w:val="44546A" w:themeColor="text2"/>
          <w:sz w:val="20"/>
          <w:szCs w:val="20"/>
        </w:rPr>
        <w:t xml:space="preserve"> ;</w:t>
      </w:r>
    </w:p>
    <w:p w:rsidR="00136950" w:rsidRPr="00832810" w:rsidRDefault="00136950" w:rsidP="00DB47EE">
      <w:pPr>
        <w:numPr>
          <w:ilvl w:val="0"/>
          <w:numId w:val="1"/>
        </w:numPr>
        <w:rPr>
          <w:rFonts w:asciiTheme="minorHAnsi" w:hAnsiTheme="minorHAnsi" w:cs="Arial"/>
          <w:color w:val="44546A" w:themeColor="text2"/>
          <w:sz w:val="20"/>
          <w:szCs w:val="20"/>
        </w:rPr>
      </w:pPr>
      <w:r w:rsidRPr="00832810">
        <w:rPr>
          <w:rFonts w:asciiTheme="minorHAnsi" w:hAnsiTheme="minorHAnsi" w:cs="Calibri"/>
          <w:b/>
          <w:color w:val="44546A" w:themeColor="text2"/>
          <w:sz w:val="20"/>
          <w:szCs w:val="20"/>
        </w:rPr>
        <w:t>des managers</w:t>
      </w:r>
      <w:r w:rsidRPr="00832810">
        <w:rPr>
          <w:rFonts w:asciiTheme="minorHAnsi" w:hAnsiTheme="minorHAnsi" w:cs="Calibri"/>
          <w:color w:val="44546A" w:themeColor="text2"/>
          <w:sz w:val="20"/>
          <w:szCs w:val="20"/>
        </w:rPr>
        <w:t xml:space="preserve"> pour les orienter vers une p</w:t>
      </w:r>
      <w:r w:rsidR="001860C7">
        <w:rPr>
          <w:rFonts w:asciiTheme="minorHAnsi" w:hAnsiTheme="minorHAnsi" w:cs="Calibri"/>
          <w:color w:val="44546A" w:themeColor="text2"/>
          <w:sz w:val="20"/>
          <w:szCs w:val="20"/>
        </w:rPr>
        <w:t>osture managériale leur permetta</w:t>
      </w:r>
      <w:r w:rsidRPr="00832810">
        <w:rPr>
          <w:rFonts w:asciiTheme="minorHAnsi" w:hAnsiTheme="minorHAnsi" w:cs="Calibri"/>
          <w:color w:val="44546A" w:themeColor="text2"/>
          <w:sz w:val="20"/>
          <w:szCs w:val="20"/>
        </w:rPr>
        <w:t>nt de prévenir les risques psycho-sociaux au sein des équipes ;</w:t>
      </w:r>
    </w:p>
    <w:p w:rsidR="00136950" w:rsidRPr="00832810" w:rsidRDefault="00136950" w:rsidP="00DB47EE">
      <w:pPr>
        <w:numPr>
          <w:ilvl w:val="0"/>
          <w:numId w:val="1"/>
        </w:numPr>
        <w:rPr>
          <w:rFonts w:asciiTheme="minorHAnsi" w:hAnsiTheme="minorHAnsi" w:cs="Calibri"/>
          <w:color w:val="44546A" w:themeColor="text2"/>
          <w:sz w:val="16"/>
          <w:szCs w:val="16"/>
        </w:rPr>
      </w:pPr>
      <w:r w:rsidRPr="00832810">
        <w:rPr>
          <w:rFonts w:asciiTheme="minorHAnsi" w:hAnsiTheme="minorHAnsi" w:cs="Calibri"/>
          <w:b/>
          <w:color w:val="44546A" w:themeColor="text2"/>
          <w:sz w:val="20"/>
          <w:szCs w:val="20"/>
        </w:rPr>
        <w:t>des collaborateurs</w:t>
      </w:r>
      <w:r w:rsidRPr="00832810">
        <w:rPr>
          <w:rFonts w:asciiTheme="minorHAnsi" w:hAnsiTheme="minorHAnsi" w:cs="Calibri"/>
          <w:color w:val="44546A" w:themeColor="text2"/>
          <w:sz w:val="20"/>
          <w:szCs w:val="20"/>
        </w:rPr>
        <w:t xml:space="preserve"> pour les aider à mieux se connaître en situation de stress (gestion de conflit, capacité de récupération, vigilance, aptitudes relationnelles)</w:t>
      </w:r>
      <w:r w:rsidR="00832810">
        <w:rPr>
          <w:rFonts w:asciiTheme="minorHAnsi" w:hAnsiTheme="minorHAnsi" w:cs="Calibri"/>
          <w:color w:val="44546A" w:themeColor="text2"/>
          <w:sz w:val="20"/>
          <w:szCs w:val="20"/>
        </w:rPr>
        <w:t>.</w:t>
      </w:r>
    </w:p>
    <w:p w:rsidR="00C30364" w:rsidRPr="00832810" w:rsidRDefault="00C30364" w:rsidP="00DB47EE">
      <w:pPr>
        <w:rPr>
          <w:rFonts w:asciiTheme="minorHAnsi" w:hAnsiTheme="minorHAnsi" w:cs="Calibri"/>
          <w:color w:val="000000" w:themeColor="text1"/>
          <w:sz w:val="16"/>
          <w:szCs w:val="16"/>
        </w:rPr>
      </w:pPr>
      <w:bookmarkStart w:id="0" w:name="_GoBack"/>
      <w:bookmarkEnd w:id="0"/>
    </w:p>
    <w:p w:rsidR="00C30364" w:rsidRPr="00A50A2B" w:rsidRDefault="00D53C06" w:rsidP="00DB47EE">
      <w:pPr>
        <w:rPr>
          <w:rFonts w:asciiTheme="minorHAnsi" w:hAnsiTheme="minorHAnsi" w:cs="Calibri"/>
          <w:b/>
          <w:color w:val="2E74B5" w:themeColor="accent1" w:themeShade="BF"/>
          <w:sz w:val="16"/>
          <w:szCs w:val="16"/>
        </w:rPr>
      </w:pPr>
      <w:r w:rsidRPr="00A50A2B">
        <w:rPr>
          <w:rFonts w:asciiTheme="minorHAnsi" w:hAnsiTheme="minorHAnsi" w:cs="Calibri"/>
          <w:b/>
          <w:color w:val="2E74B5" w:themeColor="accent1" w:themeShade="BF"/>
        </w:rPr>
        <w:t>Avec le souci permanent de :</w:t>
      </w:r>
    </w:p>
    <w:p w:rsidR="00BA35B1" w:rsidRPr="00050103" w:rsidRDefault="00BA35B1" w:rsidP="00DB47EE">
      <w:pPr>
        <w:rPr>
          <w:rFonts w:asciiTheme="minorHAnsi" w:hAnsiTheme="minorHAnsi" w:cs="Calibri"/>
          <w:b/>
          <w:color w:val="000000" w:themeColor="text1"/>
          <w:sz w:val="16"/>
          <w:szCs w:val="16"/>
        </w:rPr>
      </w:pP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565CA0">
        <w:rPr>
          <w:rFonts w:asciiTheme="minorHAnsi" w:eastAsia="Calibri" w:hAnsiTheme="minorHAnsi" w:cs="Arial"/>
          <w:b/>
          <w:color w:val="44546A" w:themeColor="text2"/>
        </w:rPr>
        <w:t>Faire travailler les équipes en présence en harmonie</w:t>
      </w:r>
      <w:r w:rsidRPr="00832810">
        <w:rPr>
          <w:rFonts w:asciiTheme="minorHAnsi" w:eastAsia="Calibri" w:hAnsiTheme="minorHAnsi" w:cs="Arial"/>
          <w:color w:val="44546A" w:themeColor="text2"/>
          <w:sz w:val="20"/>
          <w:szCs w:val="20"/>
        </w:rPr>
        <w:t>,</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w:t>
      </w:r>
      <w:r w:rsidRPr="00832810">
        <w:rPr>
          <w:rFonts w:asciiTheme="minorHAnsi" w:eastAsia="Calibri" w:hAnsiTheme="minorHAnsi" w:cs="Calibri"/>
          <w:color w:val="44546A" w:themeColor="text2"/>
          <w:sz w:val="20"/>
          <w:szCs w:val="20"/>
        </w:rPr>
        <w:t xml:space="preserve">Articuler la qualité de vie au travail et la politique de l'entreprise, </w:t>
      </w:r>
    </w:p>
    <w:p w:rsidR="00C30364" w:rsidRPr="00565CA0" w:rsidRDefault="00C30364" w:rsidP="00DB47EE">
      <w:pPr>
        <w:numPr>
          <w:ilvl w:val="3"/>
          <w:numId w:val="1"/>
        </w:numPr>
        <w:rPr>
          <w:rFonts w:asciiTheme="minorHAnsi" w:eastAsia="Calibri" w:hAnsiTheme="minorHAnsi" w:cs="Arial"/>
          <w:b/>
          <w:color w:val="44546A" w:themeColor="text2"/>
        </w:rPr>
      </w:pPr>
      <w:r w:rsidRPr="00565CA0">
        <w:rPr>
          <w:rFonts w:asciiTheme="minorHAnsi" w:eastAsia="Calibri" w:hAnsiTheme="minorHAnsi" w:cs="Calibri"/>
          <w:b/>
          <w:color w:val="44546A" w:themeColor="text2"/>
        </w:rPr>
        <w:t xml:space="preserve"> Aider les collaborateurs à gérer le stress lié à des cont</w:t>
      </w:r>
      <w:r w:rsidR="00D53C06" w:rsidRPr="00565CA0">
        <w:rPr>
          <w:rFonts w:asciiTheme="minorHAnsi" w:eastAsia="Calibri" w:hAnsiTheme="minorHAnsi" w:cs="Calibri"/>
          <w:b/>
          <w:color w:val="44546A" w:themeColor="text2"/>
        </w:rPr>
        <w:t xml:space="preserve">raintes  environnementales et </w:t>
      </w:r>
      <w:r w:rsidRPr="00565CA0">
        <w:rPr>
          <w:rFonts w:asciiTheme="minorHAnsi" w:eastAsia="Calibri" w:hAnsiTheme="minorHAnsi" w:cs="Calibri"/>
          <w:b/>
          <w:color w:val="44546A" w:themeColor="text2"/>
        </w:rPr>
        <w:t>économiques,</w:t>
      </w:r>
    </w:p>
    <w:p w:rsidR="00050103" w:rsidRDefault="00C30364" w:rsidP="00050103">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Valoriser la culture de l'entreprise en ayant un état d'esprit différent,</w:t>
      </w:r>
    </w:p>
    <w:p w:rsidR="00C30364" w:rsidRPr="00050103" w:rsidRDefault="00C30364" w:rsidP="00050103">
      <w:pPr>
        <w:numPr>
          <w:ilvl w:val="3"/>
          <w:numId w:val="1"/>
        </w:numPr>
        <w:rPr>
          <w:rFonts w:asciiTheme="minorHAnsi" w:eastAsia="Calibri" w:hAnsiTheme="minorHAnsi" w:cs="Arial"/>
          <w:b/>
          <w:color w:val="44546A" w:themeColor="text2"/>
          <w:sz w:val="20"/>
          <w:szCs w:val="20"/>
        </w:rPr>
      </w:pPr>
      <w:r w:rsidRPr="00050103">
        <w:rPr>
          <w:rFonts w:asciiTheme="minorHAnsi" w:eastAsia="Calibri" w:hAnsiTheme="minorHAnsi" w:cs="Arial"/>
          <w:b/>
          <w:color w:val="44546A" w:themeColor="text2"/>
          <w:sz w:val="20"/>
          <w:szCs w:val="20"/>
        </w:rPr>
        <w:t xml:space="preserve"> </w:t>
      </w:r>
      <w:r w:rsidRPr="00050103">
        <w:rPr>
          <w:rFonts w:asciiTheme="minorHAnsi" w:eastAsia="Calibri" w:hAnsiTheme="minorHAnsi" w:cs="Calibri"/>
          <w:color w:val="44546A" w:themeColor="text2"/>
          <w:sz w:val="20"/>
          <w:szCs w:val="20"/>
        </w:rPr>
        <w:t>Travailler sur les complémentarités des compétences de chacun.</w:t>
      </w:r>
    </w:p>
    <w:p w:rsidR="00607413" w:rsidRPr="00832810" w:rsidRDefault="00C30364" w:rsidP="00DB47EE">
      <w:pPr>
        <w:rPr>
          <w:rFonts w:asciiTheme="minorHAnsi" w:eastAsia="Calibri" w:hAnsiTheme="minorHAnsi" w:cs="Arial"/>
          <w:b/>
          <w:color w:val="000000" w:themeColor="text1"/>
          <w:sz w:val="16"/>
          <w:szCs w:val="16"/>
        </w:rPr>
      </w:pPr>
      <w:r w:rsidRPr="00832810">
        <w:rPr>
          <w:rFonts w:asciiTheme="minorHAnsi" w:eastAsia="Calibri" w:hAnsiTheme="minorHAnsi" w:cs="Arial"/>
          <w:b/>
          <w:color w:val="000000" w:themeColor="text1"/>
          <w:sz w:val="16"/>
          <w:szCs w:val="16"/>
        </w:rPr>
        <w:t xml:space="preserve">       </w:t>
      </w:r>
    </w:p>
    <w:p w:rsidR="00607413" w:rsidRPr="00A50A2B" w:rsidRDefault="00562381" w:rsidP="00DB47EE">
      <w:pPr>
        <w:rPr>
          <w:rFonts w:asciiTheme="minorHAnsi" w:hAnsiTheme="minorHAnsi" w:cs="Arial"/>
          <w:b/>
          <w:color w:val="2E74B5" w:themeColor="accent1" w:themeShade="BF"/>
          <w:sz w:val="16"/>
          <w:szCs w:val="16"/>
        </w:rPr>
      </w:pPr>
      <w:r w:rsidRPr="00A50A2B">
        <w:rPr>
          <w:rFonts w:asciiTheme="minorHAnsi" w:hAnsiTheme="minorHAnsi" w:cs="Arial"/>
          <w:b/>
          <w:color w:val="2E74B5" w:themeColor="accent1" w:themeShade="BF"/>
        </w:rPr>
        <w:t>Notre méthodologie</w:t>
      </w:r>
      <w:r w:rsidR="00050103" w:rsidRPr="00A50A2B">
        <w:rPr>
          <w:rFonts w:asciiTheme="minorHAnsi" w:hAnsiTheme="minorHAnsi" w:cs="Arial"/>
          <w:b/>
          <w:color w:val="2E74B5" w:themeColor="accent1" w:themeShade="BF"/>
        </w:rPr>
        <w:t xml:space="preserve"> :</w:t>
      </w:r>
    </w:p>
    <w:p w:rsidR="00562381" w:rsidRPr="00832810" w:rsidRDefault="00562381" w:rsidP="00DB47EE">
      <w:pPr>
        <w:rPr>
          <w:rFonts w:asciiTheme="minorHAnsi" w:hAnsiTheme="minorHAnsi"/>
          <w:color w:val="000000" w:themeColor="text1"/>
          <w:sz w:val="16"/>
          <w:szCs w:val="16"/>
        </w:rPr>
      </w:pPr>
    </w:p>
    <w:p w:rsidR="00C30364" w:rsidRPr="00832810" w:rsidRDefault="00562381" w:rsidP="005241A0">
      <w:pPr>
        <w:jc w:val="both"/>
        <w:rPr>
          <w:rFonts w:asciiTheme="minorHAnsi" w:hAnsiTheme="minorHAnsi"/>
          <w:color w:val="44546A" w:themeColor="text2"/>
          <w:sz w:val="20"/>
          <w:szCs w:val="20"/>
        </w:rPr>
      </w:pPr>
      <w:r w:rsidRPr="00832810">
        <w:rPr>
          <w:rFonts w:asciiTheme="minorHAnsi" w:hAnsiTheme="minorHAnsi"/>
          <w:color w:val="44546A" w:themeColor="text2"/>
          <w:sz w:val="20"/>
          <w:szCs w:val="20"/>
        </w:rPr>
        <w:t xml:space="preserve">Elle porte sur une analyse de la situation avec l’équipe de direction et avec les ressources concernées. Cette analyse </w:t>
      </w:r>
      <w:r w:rsidR="003932A3" w:rsidRPr="00832810">
        <w:rPr>
          <w:rFonts w:asciiTheme="minorHAnsi" w:hAnsiTheme="minorHAnsi"/>
          <w:color w:val="44546A" w:themeColor="text2"/>
          <w:sz w:val="20"/>
          <w:szCs w:val="20"/>
        </w:rPr>
        <w:t>peut se faire, en fonction des besoins,</w:t>
      </w:r>
      <w:r w:rsidR="00C30364" w:rsidRPr="00832810">
        <w:rPr>
          <w:rFonts w:asciiTheme="minorHAnsi" w:hAnsiTheme="minorHAnsi"/>
          <w:color w:val="44546A" w:themeColor="text2"/>
          <w:sz w:val="20"/>
          <w:szCs w:val="20"/>
        </w:rPr>
        <w:t xml:space="preserve"> sur la base d’un à plusieurs entretiens menés en présentiels ou à distance</w:t>
      </w:r>
      <w:r w:rsidR="003932A3" w:rsidRPr="00832810">
        <w:rPr>
          <w:rFonts w:asciiTheme="minorHAnsi" w:hAnsiTheme="minorHAnsi"/>
          <w:color w:val="44546A" w:themeColor="text2"/>
          <w:sz w:val="20"/>
          <w:szCs w:val="20"/>
        </w:rPr>
        <w:t xml:space="preserve"> voire des sessions d’expression collective. L’objectif étant d’arriver à cerner conjointement les meilleures actions à mener au vu de</w:t>
      </w:r>
      <w:r w:rsidR="00BC7993" w:rsidRPr="00832810">
        <w:rPr>
          <w:rFonts w:asciiTheme="minorHAnsi" w:hAnsiTheme="minorHAnsi"/>
          <w:color w:val="44546A" w:themeColor="text2"/>
          <w:sz w:val="20"/>
          <w:szCs w:val="20"/>
        </w:rPr>
        <w:t>s situations.</w:t>
      </w:r>
      <w:r w:rsidR="003932A3" w:rsidRPr="00832810">
        <w:rPr>
          <w:rFonts w:asciiTheme="minorHAnsi" w:hAnsiTheme="minorHAnsi"/>
          <w:color w:val="44546A" w:themeColor="text2"/>
          <w:sz w:val="20"/>
          <w:szCs w:val="20"/>
        </w:rPr>
        <w:t xml:space="preserve"> </w:t>
      </w:r>
    </w:p>
    <w:p w:rsidR="00C30364"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Elle </w:t>
      </w:r>
      <w:r w:rsidR="00562381" w:rsidRPr="00832810">
        <w:rPr>
          <w:rFonts w:asciiTheme="minorHAnsi" w:hAnsiTheme="minorHAnsi"/>
          <w:color w:val="44546A" w:themeColor="text2"/>
          <w:sz w:val="20"/>
          <w:szCs w:val="20"/>
        </w:rPr>
        <w:t>donne suite à un compte rendu qui met en valeur  le contexte, la demande exprimée par les différents interlocuteurs et</w:t>
      </w:r>
      <w:r w:rsidRPr="00832810">
        <w:rPr>
          <w:rFonts w:asciiTheme="minorHAnsi" w:hAnsiTheme="minorHAnsi"/>
          <w:color w:val="44546A" w:themeColor="text2"/>
          <w:sz w:val="20"/>
          <w:szCs w:val="20"/>
        </w:rPr>
        <w:t xml:space="preserve"> nos modalités d’intervention.</w:t>
      </w:r>
    </w:p>
    <w:p w:rsidR="00C30364" w:rsidRPr="00050103" w:rsidRDefault="00C30364" w:rsidP="005241A0">
      <w:pPr>
        <w:jc w:val="both"/>
        <w:rPr>
          <w:rFonts w:asciiTheme="minorHAnsi" w:hAnsiTheme="minorHAnsi"/>
          <w:color w:val="44546A" w:themeColor="text2"/>
          <w:sz w:val="16"/>
          <w:szCs w:val="16"/>
        </w:rPr>
      </w:pPr>
    </w:p>
    <w:p w:rsidR="00562381"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Nous avons toujours à cœur d’être au plus proche des attentes de nos interlocuteurs. </w:t>
      </w:r>
      <w:r w:rsidR="00562381" w:rsidRPr="00832810">
        <w:rPr>
          <w:rFonts w:asciiTheme="minorHAnsi" w:hAnsiTheme="minorHAnsi"/>
          <w:color w:val="44546A" w:themeColor="text2"/>
          <w:sz w:val="20"/>
          <w:szCs w:val="20"/>
        </w:rPr>
        <w:t>Nous proposons de manière systématique un test grandeur nature qui permet de rendre compte concrètement de notre savo</w:t>
      </w:r>
      <w:r w:rsidRPr="00832810">
        <w:rPr>
          <w:rFonts w:asciiTheme="minorHAnsi" w:hAnsiTheme="minorHAnsi"/>
          <w:color w:val="44546A" w:themeColor="text2"/>
          <w:sz w:val="20"/>
          <w:szCs w:val="20"/>
        </w:rPr>
        <w:t>ir-faire et des outils préconisés.</w:t>
      </w:r>
    </w:p>
    <w:p w:rsidR="00D93B03" w:rsidRPr="00050103" w:rsidRDefault="00D93B03" w:rsidP="005241A0">
      <w:pPr>
        <w:jc w:val="both"/>
        <w:rPr>
          <w:rFonts w:asciiTheme="minorHAnsi" w:hAnsiTheme="minorHAnsi"/>
          <w:color w:val="44546A" w:themeColor="text2"/>
          <w:sz w:val="16"/>
          <w:szCs w:val="16"/>
        </w:rPr>
      </w:pPr>
    </w:p>
    <w:p w:rsidR="00D93B03" w:rsidRPr="009C0AFE" w:rsidRDefault="00D93B03" w:rsidP="005241A0">
      <w:pPr>
        <w:jc w:val="both"/>
        <w:rPr>
          <w:rFonts w:asciiTheme="minorHAnsi" w:hAnsiTheme="minorHAnsi"/>
          <w:color w:val="000000" w:themeColor="text1"/>
          <w:sz w:val="20"/>
          <w:szCs w:val="20"/>
        </w:rPr>
      </w:pPr>
      <w:r w:rsidRPr="00832810">
        <w:rPr>
          <w:rFonts w:asciiTheme="minorHAnsi" w:hAnsiTheme="minorHAnsi"/>
          <w:color w:val="44546A" w:themeColor="text2"/>
          <w:sz w:val="20"/>
          <w:szCs w:val="20"/>
        </w:rPr>
        <w:t>Nous intervenons de manière ponctuelle ou avec une continuité d’actions qui permettent d’</w:t>
      </w:r>
      <w:r w:rsidR="008C64C1" w:rsidRPr="00832810">
        <w:rPr>
          <w:rFonts w:asciiTheme="minorHAnsi" w:hAnsiTheme="minorHAnsi"/>
          <w:color w:val="44546A" w:themeColor="text2"/>
          <w:sz w:val="20"/>
          <w:szCs w:val="20"/>
        </w:rPr>
        <w:t>instiller au fil des mois des "prises de recul"</w:t>
      </w:r>
      <w:r w:rsidRPr="00832810">
        <w:rPr>
          <w:rFonts w:asciiTheme="minorHAnsi" w:hAnsiTheme="minorHAnsi"/>
          <w:color w:val="44546A" w:themeColor="text2"/>
          <w:sz w:val="20"/>
          <w:szCs w:val="20"/>
        </w:rPr>
        <w:t>, des moments de ressourcement et de réflexion autour de la vie au travail.</w:t>
      </w:r>
    </w:p>
    <w:p w:rsidR="003932A3" w:rsidRPr="009C0AFE" w:rsidRDefault="003932A3" w:rsidP="00DB47EE">
      <w:pPr>
        <w:rPr>
          <w:rFonts w:asciiTheme="minorHAnsi" w:hAnsiTheme="minorHAnsi"/>
          <w:color w:val="000000" w:themeColor="text1"/>
          <w:sz w:val="20"/>
          <w:szCs w:val="20"/>
        </w:rPr>
      </w:pPr>
    </w:p>
    <w:p w:rsidR="00607413" w:rsidRPr="009C0AFE" w:rsidRDefault="00607413" w:rsidP="00DB47EE">
      <w:pPr>
        <w:rPr>
          <w:rFonts w:asciiTheme="minorHAnsi" w:eastAsia="Calibri" w:hAnsiTheme="minorHAnsi" w:cs="Arial"/>
          <w:b/>
          <w:color w:val="000000" w:themeColor="text1"/>
          <w:sz w:val="20"/>
          <w:szCs w:val="20"/>
        </w:rPr>
      </w:pPr>
    </w:p>
    <w:p w:rsidR="008C64C1" w:rsidRPr="00A50A2B" w:rsidRDefault="00050103" w:rsidP="00DB47EE">
      <w:pPr>
        <w:rPr>
          <w:rFonts w:asciiTheme="minorHAnsi" w:eastAsia="Calibri" w:hAnsiTheme="minorHAnsi" w:cs="Arial"/>
          <w:b/>
          <w:color w:val="2E74B5" w:themeColor="accent1" w:themeShade="BF"/>
        </w:rPr>
      </w:pPr>
      <w:r w:rsidRPr="00A50A2B">
        <w:rPr>
          <w:rFonts w:asciiTheme="minorHAnsi" w:eastAsia="Calibri" w:hAnsiTheme="minorHAnsi" w:cs="Arial"/>
          <w:b/>
          <w:color w:val="2E74B5" w:themeColor="accent1" w:themeShade="BF"/>
        </w:rPr>
        <w:t>Nos outils :</w:t>
      </w:r>
    </w:p>
    <w:p w:rsidR="00050103" w:rsidRDefault="00050103" w:rsidP="00050103">
      <w:pPr>
        <w:jc w:val="center"/>
        <w:rPr>
          <w:rFonts w:asciiTheme="minorHAnsi" w:eastAsia="Calibri" w:hAnsiTheme="minorHAnsi" w:cs="Arial"/>
          <w:b/>
          <w:color w:val="C00000"/>
        </w:rPr>
      </w:pPr>
    </w:p>
    <w:p w:rsidR="000E3DAD" w:rsidRPr="00A50A2B" w:rsidRDefault="008C64C1" w:rsidP="00050103">
      <w:pPr>
        <w:jc w:val="center"/>
        <w:rPr>
          <w:rFonts w:asciiTheme="minorHAnsi" w:eastAsia="Calibri" w:hAnsiTheme="minorHAnsi" w:cs="Arial"/>
          <w:b/>
          <w:color w:val="2E74B5" w:themeColor="accent1" w:themeShade="BF"/>
        </w:rPr>
      </w:pPr>
      <w:r w:rsidRPr="00A50A2B">
        <w:rPr>
          <w:rFonts w:asciiTheme="minorHAnsi" w:eastAsia="Calibri" w:hAnsiTheme="minorHAnsi" w:cs="Arial"/>
          <w:b/>
          <w:color w:val="2E74B5" w:themeColor="accent1" w:themeShade="BF"/>
        </w:rPr>
        <w:t>N</w:t>
      </w:r>
      <w:r w:rsidR="00607413" w:rsidRPr="00A50A2B">
        <w:rPr>
          <w:rFonts w:asciiTheme="minorHAnsi" w:eastAsia="Calibri" w:hAnsiTheme="minorHAnsi" w:cs="Arial"/>
          <w:b/>
          <w:color w:val="2E74B5" w:themeColor="accent1" w:themeShade="BF"/>
        </w:rPr>
        <w:t>ous utilisons ou concevons des outils qui répondent à nos modes d’intervention</w:t>
      </w:r>
      <w:r w:rsidRPr="00A50A2B">
        <w:rPr>
          <w:rFonts w:asciiTheme="minorHAnsi" w:eastAsia="Calibri" w:hAnsiTheme="minorHAnsi" w:cs="Arial"/>
          <w:b/>
          <w:color w:val="2E74B5" w:themeColor="accent1" w:themeShade="BF"/>
        </w:rPr>
        <w:t>s</w:t>
      </w:r>
    </w:p>
    <w:p w:rsidR="008C64C1" w:rsidRPr="009C0AFE" w:rsidRDefault="008C64C1" w:rsidP="00DB47EE">
      <w:pPr>
        <w:rPr>
          <w:rFonts w:asciiTheme="minorHAnsi" w:eastAsia="Calibri" w:hAnsiTheme="minorHAnsi" w:cs="Arial"/>
          <w:b/>
          <w:color w:val="000000" w:themeColor="text1"/>
          <w:sz w:val="20"/>
          <w:szCs w:val="20"/>
        </w:rPr>
      </w:pPr>
    </w:p>
    <w:p w:rsidR="000E3DAD" w:rsidRPr="00050103" w:rsidRDefault="000E3DAD" w:rsidP="00DB47EE">
      <w:pPr>
        <w:rPr>
          <w:rFonts w:asciiTheme="minorHAnsi" w:hAnsiTheme="minorHAnsi"/>
          <w:color w:val="44546A" w:themeColor="text2"/>
          <w:sz w:val="20"/>
          <w:szCs w:val="20"/>
        </w:rPr>
      </w:pPr>
      <w:r w:rsidRPr="00031581">
        <w:rPr>
          <w:rFonts w:asciiTheme="minorHAnsi" w:hAnsiTheme="minorHAnsi"/>
          <w:b/>
          <w:color w:val="44546A" w:themeColor="text2"/>
          <w:sz w:val="22"/>
          <w:szCs w:val="22"/>
        </w:rPr>
        <w:t xml:space="preserve">Ingénierie et animation de </w:t>
      </w:r>
      <w:r w:rsidR="00B94468" w:rsidRPr="00031581">
        <w:rPr>
          <w:rFonts w:asciiTheme="minorHAnsi" w:hAnsiTheme="minorHAnsi"/>
          <w:b/>
          <w:color w:val="44546A" w:themeColor="text2"/>
          <w:sz w:val="22"/>
          <w:szCs w:val="22"/>
        </w:rPr>
        <w:t>f</w:t>
      </w:r>
      <w:r w:rsidRPr="00031581">
        <w:rPr>
          <w:rFonts w:asciiTheme="minorHAnsi" w:hAnsiTheme="minorHAnsi"/>
          <w:b/>
          <w:color w:val="44546A" w:themeColor="text2"/>
          <w:sz w:val="22"/>
          <w:szCs w:val="22"/>
        </w:rPr>
        <w:t>ormations :</w:t>
      </w:r>
      <w:r w:rsidRPr="00050103">
        <w:rPr>
          <w:rFonts w:asciiTheme="minorHAnsi" w:hAnsiTheme="minorHAnsi"/>
          <w:color w:val="44546A" w:themeColor="text2"/>
          <w:sz w:val="20"/>
          <w:szCs w:val="20"/>
        </w:rPr>
        <w:t xml:space="preserve"> formation à la gestion des émotions, confiance en soi, comment être mieux au travail, </w:t>
      </w:r>
      <w:r w:rsidR="00694E53">
        <w:rPr>
          <w:rFonts w:asciiTheme="minorHAnsi" w:hAnsiTheme="minorHAnsi"/>
          <w:color w:val="44546A" w:themeColor="text2"/>
          <w:sz w:val="20"/>
          <w:szCs w:val="20"/>
        </w:rPr>
        <w:t>préparation</w:t>
      </w:r>
      <w:r w:rsidR="00694E53" w:rsidRPr="00050103">
        <w:rPr>
          <w:rFonts w:asciiTheme="minorHAnsi" w:hAnsiTheme="minorHAnsi"/>
          <w:color w:val="44546A" w:themeColor="text2"/>
          <w:sz w:val="20"/>
          <w:szCs w:val="20"/>
        </w:rPr>
        <w:t xml:space="preserve"> à la retraite</w:t>
      </w:r>
      <w:r w:rsidR="00694E53">
        <w:rPr>
          <w:rFonts w:asciiTheme="minorHAnsi" w:hAnsiTheme="minorHAnsi"/>
          <w:color w:val="44546A" w:themeColor="text2"/>
          <w:sz w:val="20"/>
          <w:szCs w:val="20"/>
        </w:rPr>
        <w:t>,</w:t>
      </w:r>
      <w:r w:rsidR="00694E53" w:rsidRPr="00050103">
        <w:rPr>
          <w:rFonts w:asciiTheme="minorHAnsi" w:hAnsiTheme="minorHAnsi"/>
          <w:color w:val="44546A" w:themeColor="text2"/>
          <w:sz w:val="20"/>
          <w:szCs w:val="20"/>
        </w:rPr>
        <w:t xml:space="preserve"> </w:t>
      </w:r>
      <w:r w:rsidR="00B94468" w:rsidRPr="00050103">
        <w:rPr>
          <w:rFonts w:asciiTheme="minorHAnsi" w:hAnsiTheme="minorHAnsi"/>
          <w:color w:val="44546A" w:themeColor="text2"/>
          <w:sz w:val="20"/>
          <w:szCs w:val="20"/>
        </w:rPr>
        <w:t>formation managériale</w:t>
      </w:r>
      <w:r w:rsidR="00694E53">
        <w:rPr>
          <w:rFonts w:asciiTheme="minorHAnsi" w:hAnsiTheme="minorHAnsi"/>
          <w:color w:val="44546A" w:themeColor="text2"/>
          <w:sz w:val="20"/>
          <w:szCs w:val="20"/>
        </w:rPr>
        <w:t xml:space="preserve"> avec des techniques d’apprentissage tel que le </w:t>
      </w:r>
      <w:proofErr w:type="spellStart"/>
      <w:r w:rsidR="00694E53">
        <w:rPr>
          <w:rFonts w:asciiTheme="minorHAnsi" w:hAnsiTheme="minorHAnsi"/>
          <w:color w:val="44546A" w:themeColor="text2"/>
          <w:sz w:val="20"/>
          <w:szCs w:val="20"/>
        </w:rPr>
        <w:t>co</w:t>
      </w:r>
      <w:proofErr w:type="spellEnd"/>
      <w:r w:rsidR="00694E53">
        <w:rPr>
          <w:rFonts w:asciiTheme="minorHAnsi" w:hAnsiTheme="minorHAnsi"/>
          <w:color w:val="44546A" w:themeColor="text2"/>
          <w:sz w:val="20"/>
          <w:szCs w:val="20"/>
        </w:rPr>
        <w:t xml:space="preserve">-développement, </w:t>
      </w:r>
      <w:proofErr w:type="gramStart"/>
      <w:r w:rsidR="00694E53">
        <w:rPr>
          <w:rFonts w:asciiTheme="minorHAnsi" w:hAnsiTheme="minorHAnsi"/>
          <w:color w:val="44546A" w:themeColor="text2"/>
          <w:sz w:val="20"/>
          <w:szCs w:val="20"/>
        </w:rPr>
        <w:t>le</w:t>
      </w:r>
      <w:proofErr w:type="gramEnd"/>
      <w:r w:rsidR="00694E53">
        <w:rPr>
          <w:rFonts w:asciiTheme="minorHAnsi" w:hAnsiTheme="minorHAnsi"/>
          <w:color w:val="44546A" w:themeColor="text2"/>
          <w:sz w:val="20"/>
          <w:szCs w:val="20"/>
        </w:rPr>
        <w:t xml:space="preserve"> world café, le Forum Ouvert</w:t>
      </w:r>
      <w:r w:rsidRPr="00050103">
        <w:rPr>
          <w:rFonts w:asciiTheme="minorHAnsi" w:hAnsiTheme="minorHAnsi"/>
          <w:color w:val="44546A" w:themeColor="text2"/>
          <w:sz w:val="20"/>
          <w:szCs w:val="20"/>
        </w:rPr>
        <w:t>…</w:t>
      </w:r>
    </w:p>
    <w:p w:rsidR="00B94468" w:rsidRPr="00050103" w:rsidRDefault="00B94468" w:rsidP="00DB47EE">
      <w:pPr>
        <w:rPr>
          <w:rFonts w:asciiTheme="minorHAnsi" w:hAnsiTheme="minorHAnsi"/>
          <w:color w:val="44546A" w:themeColor="text2"/>
          <w:sz w:val="20"/>
          <w:szCs w:val="20"/>
        </w:rPr>
      </w:pPr>
    </w:p>
    <w:p w:rsidR="000E3DAD" w:rsidRPr="00031581" w:rsidRDefault="000E3DAD" w:rsidP="00DB47EE">
      <w:pPr>
        <w:rPr>
          <w:rFonts w:asciiTheme="minorHAnsi" w:hAnsiTheme="minorHAnsi"/>
          <w:b/>
          <w:color w:val="44546A" w:themeColor="text2"/>
          <w:sz w:val="22"/>
          <w:szCs w:val="22"/>
        </w:rPr>
      </w:pPr>
      <w:r w:rsidRPr="00031581">
        <w:rPr>
          <w:rFonts w:asciiTheme="minorHAnsi" w:hAnsiTheme="minorHAnsi"/>
          <w:b/>
          <w:color w:val="44546A" w:themeColor="text2"/>
          <w:sz w:val="22"/>
          <w:szCs w:val="22"/>
        </w:rPr>
        <w:t xml:space="preserve">Formation en inter ou en intra avec une ingénierie personnalisée en fonction des besoins </w:t>
      </w:r>
      <w:r w:rsidR="005543DB" w:rsidRPr="00031581">
        <w:rPr>
          <w:rFonts w:asciiTheme="minorHAnsi" w:hAnsiTheme="minorHAnsi"/>
          <w:b/>
          <w:color w:val="44546A" w:themeColor="text2"/>
          <w:sz w:val="22"/>
          <w:szCs w:val="22"/>
        </w:rPr>
        <w:t>exprimés</w:t>
      </w:r>
      <w:r w:rsidR="00031581" w:rsidRPr="00031581">
        <w:rPr>
          <w:rFonts w:asciiTheme="minorHAnsi" w:hAnsiTheme="minorHAnsi"/>
          <w:b/>
          <w:color w:val="44546A" w:themeColor="text2"/>
          <w:sz w:val="22"/>
          <w:szCs w:val="22"/>
        </w:rPr>
        <w:t xml:space="preserve"> </w:t>
      </w:r>
      <w:r w:rsidR="00BA35B1" w:rsidRPr="00031581">
        <w:rPr>
          <w:rFonts w:asciiTheme="minorHAnsi" w:hAnsiTheme="minorHAnsi"/>
          <w:b/>
          <w:color w:val="44546A" w:themeColor="text2"/>
          <w:sz w:val="22"/>
          <w:szCs w:val="22"/>
        </w:rPr>
        <w:t>:</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Soutien psychologique</w:t>
      </w:r>
      <w:r w:rsidR="005543DB" w:rsidRPr="00050103">
        <w:rPr>
          <w:rFonts w:asciiTheme="minorHAnsi" w:hAnsiTheme="minorHAnsi"/>
          <w:b/>
          <w:color w:val="44546A" w:themeColor="text2"/>
          <w:sz w:val="20"/>
          <w:szCs w:val="20"/>
        </w:rPr>
        <w:t> :</w:t>
      </w:r>
      <w:r w:rsidR="005543DB" w:rsidRPr="00050103">
        <w:rPr>
          <w:rFonts w:asciiTheme="minorHAnsi" w:hAnsiTheme="minorHAnsi"/>
          <w:color w:val="44546A" w:themeColor="text2"/>
          <w:sz w:val="20"/>
          <w:szCs w:val="20"/>
        </w:rPr>
        <w:t xml:space="preserve"> entretien individuel ou session collective pour mieux vivre des évènements difficiles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Echanges d</w:t>
      </w:r>
      <w:r w:rsidR="005543DB" w:rsidRPr="00050103">
        <w:rPr>
          <w:rFonts w:asciiTheme="minorHAnsi" w:hAnsiTheme="minorHAnsi"/>
          <w:b/>
          <w:color w:val="44546A" w:themeColor="text2"/>
          <w:sz w:val="20"/>
          <w:szCs w:val="20"/>
        </w:rPr>
        <w:t xml:space="preserve">e pratiques : </w:t>
      </w:r>
      <w:r w:rsidR="005543DB" w:rsidRPr="00050103">
        <w:rPr>
          <w:rFonts w:asciiTheme="minorHAnsi" w:hAnsiTheme="minorHAnsi"/>
          <w:color w:val="44546A" w:themeColor="text2"/>
          <w:sz w:val="20"/>
          <w:szCs w:val="20"/>
        </w:rPr>
        <w:t>échanger autour de son métier, de ses pratiques professionnelles pour donner du sens, s’enrichir grâce à l’effet miroir, la possibilité de donner et  recevoir.</w:t>
      </w:r>
    </w:p>
    <w:p w:rsidR="005543DB" w:rsidRPr="00050103" w:rsidRDefault="005543DB" w:rsidP="005241A0">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Groupes d’expression : favoriser la prise de parole, créer des moments d’expression pour rompre l’isolement, les rumeurs, les incompréhensions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Evènement, séminaire autour d’une question d’entreprise :</w:t>
      </w:r>
      <w:r w:rsidRPr="00050103">
        <w:rPr>
          <w:rFonts w:asciiTheme="minorHAnsi" w:hAnsiTheme="minorHAnsi"/>
          <w:color w:val="44546A" w:themeColor="text2"/>
          <w:sz w:val="20"/>
          <w:szCs w:val="20"/>
        </w:rPr>
        <w:t xml:space="preserve"> forum ouvert</w:t>
      </w:r>
    </w:p>
    <w:p w:rsidR="00B94468" w:rsidRPr="00050103" w:rsidRDefault="00B94468"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Coaching</w:t>
      </w:r>
    </w:p>
    <w:p w:rsidR="000E3DAD" w:rsidRPr="00050103" w:rsidRDefault="000E3DAD"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Test de personnalité</w:t>
      </w:r>
      <w:r w:rsidR="005543DB" w:rsidRPr="00050103">
        <w:rPr>
          <w:rFonts w:asciiTheme="minorHAnsi" w:hAnsiTheme="minorHAnsi"/>
          <w:b/>
          <w:color w:val="44546A" w:themeColor="text2"/>
          <w:sz w:val="20"/>
          <w:szCs w:val="20"/>
        </w:rPr>
        <w:t xml:space="preserve"> </w:t>
      </w:r>
    </w:p>
    <w:p w:rsidR="000E3DAD" w:rsidRPr="00050103" w:rsidRDefault="000E3DAD" w:rsidP="005241A0">
      <w:pPr>
        <w:jc w:val="both"/>
        <w:rPr>
          <w:rFonts w:asciiTheme="minorHAnsi" w:hAnsiTheme="minorHAnsi"/>
          <w:color w:val="44546A" w:themeColor="text2"/>
          <w:sz w:val="22"/>
          <w:szCs w:val="22"/>
          <w:u w:val="single"/>
        </w:rPr>
      </w:pPr>
    </w:p>
    <w:p w:rsidR="005241A0" w:rsidRPr="00A50A2B" w:rsidRDefault="005241A0" w:rsidP="005241A0">
      <w:pPr>
        <w:jc w:val="both"/>
        <w:rPr>
          <w:rFonts w:asciiTheme="minorHAnsi" w:hAnsiTheme="minorHAnsi"/>
          <w:b/>
          <w:color w:val="2E74B5" w:themeColor="accent1" w:themeShade="BF"/>
        </w:rPr>
      </w:pPr>
      <w:r w:rsidRPr="00A50A2B">
        <w:rPr>
          <w:rFonts w:asciiTheme="minorHAnsi" w:hAnsiTheme="minorHAnsi"/>
          <w:b/>
          <w:color w:val="2E74B5" w:themeColor="accent1" w:themeShade="BF"/>
        </w:rPr>
        <w:t>Nos conférences</w:t>
      </w:r>
      <w:r w:rsidR="00050103" w:rsidRPr="00A50A2B">
        <w:rPr>
          <w:rFonts w:asciiTheme="minorHAnsi" w:hAnsiTheme="minorHAnsi"/>
          <w:b/>
          <w:color w:val="2E74B5" w:themeColor="accent1" w:themeShade="BF"/>
        </w:rPr>
        <w:t xml:space="preserve"> :</w:t>
      </w:r>
    </w:p>
    <w:p w:rsidR="005241A0" w:rsidRPr="00050103" w:rsidRDefault="00A50A2B" w:rsidP="00A50A2B">
      <w:pPr>
        <w:tabs>
          <w:tab w:val="left" w:pos="1140"/>
        </w:tabs>
        <w:jc w:val="both"/>
        <w:rPr>
          <w:rFonts w:asciiTheme="minorHAnsi" w:hAnsiTheme="minorHAnsi"/>
          <w:color w:val="44546A" w:themeColor="text2"/>
          <w:sz w:val="20"/>
          <w:szCs w:val="20"/>
        </w:rPr>
      </w:pPr>
      <w:r>
        <w:rPr>
          <w:rFonts w:asciiTheme="minorHAnsi" w:hAnsiTheme="minorHAnsi"/>
          <w:color w:val="44546A" w:themeColor="text2"/>
          <w:sz w:val="20"/>
          <w:szCs w:val="20"/>
        </w:rPr>
        <w:tab/>
      </w: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Toutes nos conférences sont animées par des professionnels experts en leur domaine. Elles portent sur des thèmes en lien avec le bien-être, le ressourcement, la réflexion personnelle autour de sa dynamique personnelle et ou professionnelle.</w:t>
      </w: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Nous favorisons des conférences interactives où les participants peuvent expérimenter quelques exercices, exprimer leurs ressentis et poser les questions pour aller plus loin dans le prolongement du thème évoqué.</w:t>
      </w:r>
    </w:p>
    <w:p w:rsidR="005241A0" w:rsidRPr="00050103" w:rsidRDefault="005241A0" w:rsidP="004B585A">
      <w:pPr>
        <w:jc w:val="both"/>
        <w:rPr>
          <w:rFonts w:asciiTheme="minorHAnsi" w:hAnsiTheme="minorHAnsi"/>
          <w:color w:val="44546A" w:themeColor="text2"/>
          <w:sz w:val="20"/>
          <w:szCs w:val="20"/>
        </w:rPr>
      </w:pPr>
    </w:p>
    <w:p w:rsidR="005241A0" w:rsidRPr="00050103" w:rsidRDefault="005241A0" w:rsidP="004B585A">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 xml:space="preserve">Thèmes de conférence : </w:t>
      </w:r>
    </w:p>
    <w:p w:rsidR="005241A0" w:rsidRPr="009E0C19" w:rsidRDefault="005241A0" w:rsidP="004B585A">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Comment mieux gérer son stress, le sommeil, le lâcher prise, l</w:t>
      </w:r>
      <w:r w:rsidR="009E0C19">
        <w:rPr>
          <w:rFonts w:asciiTheme="minorHAnsi" w:hAnsiTheme="minorHAnsi"/>
          <w:color w:val="44546A" w:themeColor="text2"/>
          <w:sz w:val="20"/>
          <w:szCs w:val="20"/>
        </w:rPr>
        <w:t>a pensée positive, le burn out</w:t>
      </w:r>
      <w:r w:rsidRPr="00050103">
        <w:rPr>
          <w:rFonts w:asciiTheme="minorHAnsi" w:hAnsiTheme="minorHAnsi"/>
          <w:color w:val="44546A" w:themeColor="text2"/>
          <w:sz w:val="20"/>
          <w:szCs w:val="20"/>
        </w:rPr>
        <w:t>,</w:t>
      </w:r>
      <w:r w:rsidR="009E0C19">
        <w:rPr>
          <w:rFonts w:asciiTheme="minorHAnsi" w:hAnsiTheme="minorHAnsi"/>
          <w:b/>
          <w:color w:val="44546A" w:themeColor="text2"/>
          <w:sz w:val="20"/>
          <w:szCs w:val="20"/>
        </w:rPr>
        <w:t xml:space="preserve"> </w:t>
      </w:r>
      <w:r w:rsidRPr="00050103">
        <w:rPr>
          <w:rFonts w:asciiTheme="minorHAnsi" w:hAnsiTheme="minorHAnsi"/>
          <w:color w:val="44546A" w:themeColor="text2"/>
          <w:sz w:val="20"/>
          <w:szCs w:val="20"/>
        </w:rPr>
        <w:t>La sophrologie, La communication non violente, La relation parents-enfants, Dynamique personnelle (reconstruction de soi, remettre du sens dans sa vie…), Les huiles essentielles</w:t>
      </w:r>
    </w:p>
    <w:p w:rsidR="00031581" w:rsidRDefault="00031581" w:rsidP="00DB47EE">
      <w:pPr>
        <w:rPr>
          <w:rFonts w:asciiTheme="minorHAnsi" w:hAnsiTheme="minorHAnsi"/>
          <w:b/>
          <w:color w:val="C00000"/>
          <w:sz w:val="22"/>
          <w:szCs w:val="22"/>
        </w:rPr>
      </w:pPr>
    </w:p>
    <w:p w:rsidR="008D6720" w:rsidRDefault="008D6720" w:rsidP="008D6720">
      <w:pPr>
        <w:rPr>
          <w:rFonts w:asciiTheme="minorHAnsi" w:hAnsiTheme="minorHAnsi"/>
          <w:b/>
          <w:color w:val="2E74B5" w:themeColor="accent1" w:themeShade="BF"/>
          <w:sz w:val="22"/>
          <w:szCs w:val="22"/>
        </w:rPr>
      </w:pPr>
      <w:r w:rsidRPr="00050103">
        <w:rPr>
          <w:b/>
          <w:noProof/>
          <w:color w:val="44546A" w:themeColor="text2"/>
        </w:rPr>
        <w:drawing>
          <wp:anchor distT="0" distB="0" distL="114300" distR="114300" simplePos="0" relativeHeight="251660288" behindDoc="1" locked="0" layoutInCell="1" allowOverlap="1" wp14:anchorId="612279FB" wp14:editId="02AE765E">
            <wp:simplePos x="0" y="0"/>
            <wp:positionH relativeFrom="column">
              <wp:posOffset>2173605</wp:posOffset>
            </wp:positionH>
            <wp:positionV relativeFrom="paragraph">
              <wp:posOffset>77470</wp:posOffset>
            </wp:positionV>
            <wp:extent cx="692785" cy="984250"/>
            <wp:effectExtent l="0" t="0" r="0" b="6350"/>
            <wp:wrapTight wrapText="bothSides">
              <wp:wrapPolygon edited="0">
                <wp:start x="0" y="0"/>
                <wp:lineTo x="0" y="21321"/>
                <wp:lineTo x="20788" y="21321"/>
                <wp:lineTo x="20788" y="0"/>
                <wp:lineTo x="0" y="0"/>
              </wp:wrapPolygon>
            </wp:wrapTight>
            <wp:docPr id="4"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8" cstate="print"/>
                    <a:srcRect/>
                    <a:stretch>
                      <a:fillRect/>
                    </a:stretch>
                  </pic:blipFill>
                  <pic:spPr bwMode="auto">
                    <a:xfrm>
                      <a:off x="0" y="0"/>
                      <a:ext cx="692785" cy="984250"/>
                    </a:xfrm>
                    <a:prstGeom prst="rect">
                      <a:avLst/>
                    </a:prstGeom>
                    <a:noFill/>
                    <a:ln w="9525">
                      <a:noFill/>
                      <a:miter lim="800000"/>
                      <a:headEnd/>
                      <a:tailEnd/>
                    </a:ln>
                  </pic:spPr>
                </pic:pic>
              </a:graphicData>
            </a:graphic>
          </wp:anchor>
        </w:drawing>
      </w:r>
      <w:proofErr w:type="gramStart"/>
      <w:r w:rsidR="00A50A2B">
        <w:rPr>
          <w:rFonts w:asciiTheme="minorHAnsi" w:hAnsiTheme="minorHAnsi"/>
          <w:b/>
          <w:color w:val="2E74B5" w:themeColor="accent1" w:themeShade="BF"/>
          <w:sz w:val="22"/>
          <w:szCs w:val="22"/>
        </w:rPr>
        <w:t>L’</w:t>
      </w:r>
      <w:r w:rsidR="000E3DAD" w:rsidRPr="00A50A2B">
        <w:rPr>
          <w:rFonts w:asciiTheme="minorHAnsi" w:hAnsiTheme="minorHAnsi"/>
          <w:b/>
          <w:color w:val="2E74B5" w:themeColor="accent1" w:themeShade="BF"/>
          <w:sz w:val="22"/>
          <w:szCs w:val="22"/>
        </w:rPr>
        <w:t xml:space="preserve"> intervenant</w:t>
      </w:r>
      <w:r w:rsidR="009C0AFE" w:rsidRPr="00A50A2B">
        <w:rPr>
          <w:rFonts w:asciiTheme="minorHAnsi" w:hAnsiTheme="minorHAnsi"/>
          <w:b/>
          <w:color w:val="2E74B5" w:themeColor="accent1" w:themeShade="BF"/>
          <w:sz w:val="22"/>
          <w:szCs w:val="22"/>
        </w:rPr>
        <w:t>e</w:t>
      </w:r>
      <w:proofErr w:type="gramEnd"/>
      <w:r w:rsidR="00AB479B" w:rsidRPr="00A50A2B">
        <w:rPr>
          <w:rFonts w:asciiTheme="minorHAnsi" w:hAnsiTheme="minorHAnsi"/>
          <w:b/>
          <w:color w:val="2E74B5" w:themeColor="accent1" w:themeShade="BF"/>
          <w:sz w:val="22"/>
          <w:szCs w:val="22"/>
        </w:rPr>
        <w:t>:</w:t>
      </w:r>
    </w:p>
    <w:p w:rsidR="00C17199" w:rsidRPr="008D6720" w:rsidRDefault="00C17199" w:rsidP="008D6720">
      <w:pPr>
        <w:rPr>
          <w:rFonts w:asciiTheme="minorHAnsi" w:hAnsiTheme="minorHAnsi"/>
          <w:b/>
          <w:color w:val="2E74B5" w:themeColor="accent1" w:themeShade="BF"/>
          <w:sz w:val="22"/>
          <w:szCs w:val="22"/>
        </w:rPr>
      </w:pPr>
    </w:p>
    <w:p w:rsidR="00C17199" w:rsidRPr="00050103" w:rsidRDefault="00C17199" w:rsidP="00BA35B1">
      <w:pPr>
        <w:tabs>
          <w:tab w:val="left" w:pos="4200"/>
        </w:tabs>
        <w:ind w:left="4200" w:hanging="3612"/>
        <w:rPr>
          <w:b/>
          <w:color w:val="44546A" w:themeColor="text2"/>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tabs>
          <w:tab w:val="left" w:pos="960"/>
          <w:tab w:val="left" w:pos="1080"/>
          <w:tab w:val="left" w:pos="6240"/>
        </w:tabs>
        <w:ind w:left="1560" w:hanging="1560"/>
        <w:rPr>
          <w:rFonts w:asciiTheme="minorHAnsi" w:hAnsiTheme="minorHAnsi" w:cs="Arial"/>
          <w:b/>
          <w:bCs/>
          <w:color w:val="44546A" w:themeColor="text2"/>
          <w:sz w:val="20"/>
          <w:szCs w:val="20"/>
        </w:rPr>
      </w:pPr>
      <w:r w:rsidRPr="00050103">
        <w:rPr>
          <w:rFonts w:asciiTheme="minorHAnsi" w:hAnsiTheme="minorHAnsi" w:cs="Arial"/>
          <w:b/>
          <w:bCs/>
          <w:color w:val="44546A" w:themeColor="text2"/>
          <w:sz w:val="20"/>
          <w:szCs w:val="20"/>
        </w:rPr>
        <w:tab/>
        <w:t>Evelyne REVELLAT</w:t>
      </w:r>
    </w:p>
    <w:p w:rsidR="00BA35B1" w:rsidRPr="00050103" w:rsidRDefault="00A50A2B" w:rsidP="00BA35B1">
      <w:pPr>
        <w:tabs>
          <w:tab w:val="left" w:pos="6000"/>
        </w:tabs>
        <w:ind w:left="960" w:hanging="960"/>
        <w:rPr>
          <w:rFonts w:asciiTheme="minorHAnsi" w:hAnsiTheme="minorHAnsi" w:cs="Arial"/>
          <w:b/>
          <w:bCs/>
          <w:color w:val="44546A" w:themeColor="text2"/>
          <w:sz w:val="20"/>
          <w:szCs w:val="20"/>
        </w:rPr>
      </w:pPr>
      <w:r>
        <w:rPr>
          <w:rFonts w:asciiTheme="minorHAnsi" w:hAnsiTheme="minorHAnsi" w:cs="Arial"/>
          <w:b/>
          <w:bCs/>
          <w:color w:val="44546A" w:themeColor="text2"/>
          <w:sz w:val="20"/>
          <w:szCs w:val="20"/>
        </w:rPr>
        <w:tab/>
      </w:r>
      <w:r w:rsidR="00BA35B1" w:rsidRPr="00050103">
        <w:rPr>
          <w:rFonts w:asciiTheme="minorHAnsi" w:hAnsiTheme="minorHAnsi" w:cs="Arial"/>
          <w:b/>
          <w:bCs/>
          <w:color w:val="44546A" w:themeColor="text2"/>
          <w:sz w:val="20"/>
          <w:szCs w:val="20"/>
        </w:rPr>
        <w:t>Sophrologue-Relaxologue</w:t>
      </w:r>
    </w:p>
    <w:p w:rsidR="009C0AFE" w:rsidRPr="00050103" w:rsidRDefault="009C0AFE" w:rsidP="00BA35B1">
      <w:pPr>
        <w:tabs>
          <w:tab w:val="left" w:pos="6000"/>
        </w:tabs>
        <w:ind w:left="960" w:hanging="960"/>
        <w:rPr>
          <w:rFonts w:asciiTheme="minorHAnsi" w:hAnsiTheme="minorHAnsi" w:cs="Arial"/>
          <w:b/>
          <w:bCs/>
          <w:color w:val="44546A" w:themeColor="text2"/>
          <w:sz w:val="20"/>
          <w:szCs w:val="20"/>
        </w:rPr>
      </w:pPr>
    </w:p>
    <w:p w:rsidR="00BA35B1" w:rsidRPr="00050103" w:rsidRDefault="00BA35B1" w:rsidP="00BA35B1">
      <w:pPr>
        <w:rPr>
          <w:rFonts w:asciiTheme="minorHAnsi" w:hAnsiTheme="minorHAnsi"/>
          <w:color w:val="44546A" w:themeColor="text2"/>
          <w:sz w:val="20"/>
          <w:szCs w:val="20"/>
        </w:rPr>
        <w:sectPr w:rsidR="00BA35B1" w:rsidRPr="00050103" w:rsidSect="00C17199">
          <w:headerReference w:type="default" r:id="rId9"/>
          <w:footerReference w:type="default" r:id="rId10"/>
          <w:pgSz w:w="11906" w:h="16838"/>
          <w:pgMar w:top="1715" w:right="866" w:bottom="1417" w:left="1417" w:header="708" w:footer="423" w:gutter="0"/>
          <w:cols w:space="708"/>
          <w:docGrid w:linePitch="360"/>
        </w:sect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lastRenderedPageBreak/>
        <w:t>Un passé en entreprises sur des fonctions de Responsable Recrutement et Formation, Consultante en Ressources Humaines,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t>Une appétence prononcée pour l'animation de groupes, une pédagogie active et interactive qui invitent les stagiaires à devenir acteurs de leur vie. </w:t>
      </w:r>
    </w:p>
    <w:p w:rsidR="009C0AFE" w:rsidRPr="00050103" w:rsidRDefault="009C0AFE" w:rsidP="009C0AFE">
      <w:pPr>
        <w:pStyle w:val="NormalWeb"/>
        <w:shd w:val="clear" w:color="auto" w:fill="FFFFFF"/>
        <w:spacing w:before="0" w:beforeAutospacing="0" w:after="0" w:afterAutospacing="0"/>
        <w:ind w:left="120"/>
        <w:rPr>
          <w:rStyle w:val="Accentuation"/>
          <w:rFonts w:asciiTheme="minorHAnsi" w:hAnsiTheme="minorHAnsi" w:cs="Arial"/>
          <w:i w:val="0"/>
          <w:iCs w:val="0"/>
          <w:color w:val="44546A" w:themeColor="text2"/>
          <w:sz w:val="20"/>
          <w:szCs w:val="20"/>
        </w:r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 xml:space="preserve">Une trentaine d'années en relations humaines et relation d'aide et développement personnel. A été </w:t>
      </w:r>
      <w:r w:rsidRPr="00050103">
        <w:rPr>
          <w:rStyle w:val="Accentuation"/>
          <w:rFonts w:asciiTheme="minorHAnsi" w:hAnsiTheme="minorHAnsi"/>
          <w:i w:val="0"/>
          <w:color w:val="44546A" w:themeColor="text2"/>
          <w:sz w:val="20"/>
          <w:szCs w:val="20"/>
        </w:rPr>
        <w:lastRenderedPageBreak/>
        <w:t>Responsable des Ressources humaines et coach interne au sein de grands groupes,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Sophrologue praticienne de l'ESSA (Ecole Supérieure de Sophrologie Appliquée) à Vincennes,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 xml:space="preserve">Formée aux méthodes de thérapie brève du Dialogue Intérieur créée par Hal et </w:t>
      </w:r>
      <w:proofErr w:type="spellStart"/>
      <w:r w:rsidRPr="00050103">
        <w:rPr>
          <w:rStyle w:val="Accentuation"/>
          <w:rFonts w:asciiTheme="minorHAnsi" w:hAnsiTheme="minorHAnsi"/>
          <w:i w:val="0"/>
          <w:color w:val="44546A" w:themeColor="text2"/>
          <w:sz w:val="20"/>
          <w:szCs w:val="20"/>
        </w:rPr>
        <w:t>Sidra</w:t>
      </w:r>
      <w:proofErr w:type="spellEnd"/>
      <w:r w:rsidRPr="00050103">
        <w:rPr>
          <w:rStyle w:val="Accentuation"/>
          <w:rFonts w:asciiTheme="minorHAnsi" w:hAnsiTheme="minorHAnsi"/>
          <w:i w:val="0"/>
          <w:color w:val="44546A" w:themeColor="text2"/>
          <w:sz w:val="20"/>
          <w:szCs w:val="20"/>
        </w:rPr>
        <w:t xml:space="preserve"> Stone et à l'EFT (</w:t>
      </w:r>
      <w:proofErr w:type="spellStart"/>
      <w:r w:rsidRPr="00050103">
        <w:rPr>
          <w:rStyle w:val="Accentuation"/>
          <w:rFonts w:asciiTheme="minorHAnsi" w:hAnsiTheme="minorHAnsi"/>
          <w:i w:val="0"/>
          <w:color w:val="44546A" w:themeColor="text2"/>
          <w:sz w:val="20"/>
          <w:szCs w:val="20"/>
        </w:rPr>
        <w:t>Emotional</w:t>
      </w:r>
      <w:proofErr w:type="spellEnd"/>
      <w:r w:rsidRPr="00050103">
        <w:rPr>
          <w:rStyle w:val="Accentuation"/>
          <w:rFonts w:asciiTheme="minorHAnsi" w:hAnsiTheme="minorHAnsi"/>
          <w:i w:val="0"/>
          <w:color w:val="44546A" w:themeColor="text2"/>
          <w:sz w:val="20"/>
          <w:szCs w:val="20"/>
        </w:rPr>
        <w:t xml:space="preserve"> </w:t>
      </w:r>
      <w:proofErr w:type="spellStart"/>
      <w:r w:rsidRPr="00050103">
        <w:rPr>
          <w:rStyle w:val="Accentuation"/>
          <w:rFonts w:asciiTheme="minorHAnsi" w:hAnsiTheme="minorHAnsi"/>
          <w:i w:val="0"/>
          <w:color w:val="44546A" w:themeColor="text2"/>
          <w:sz w:val="20"/>
          <w:szCs w:val="20"/>
        </w:rPr>
        <w:t>Freedom</w:t>
      </w:r>
      <w:proofErr w:type="spellEnd"/>
      <w:r w:rsidRPr="00050103">
        <w:rPr>
          <w:rStyle w:val="Accentuation"/>
          <w:rFonts w:asciiTheme="minorHAnsi" w:hAnsiTheme="minorHAnsi"/>
          <w:i w:val="0"/>
          <w:color w:val="44546A" w:themeColor="text2"/>
          <w:sz w:val="20"/>
          <w:szCs w:val="20"/>
        </w:rPr>
        <w:t xml:space="preserve"> Technique) en France auprès de Jean-Michel </w:t>
      </w:r>
      <w:proofErr w:type="spellStart"/>
      <w:r w:rsidRPr="00050103">
        <w:rPr>
          <w:rStyle w:val="Accentuation"/>
          <w:rFonts w:asciiTheme="minorHAnsi" w:hAnsiTheme="minorHAnsi"/>
          <w:i w:val="0"/>
          <w:color w:val="44546A" w:themeColor="text2"/>
          <w:sz w:val="20"/>
          <w:szCs w:val="20"/>
        </w:rPr>
        <w:t>Gurret</w:t>
      </w:r>
      <w:proofErr w:type="spellEnd"/>
      <w:r w:rsidRPr="00050103">
        <w:rPr>
          <w:rStyle w:val="Accentuation"/>
          <w:rFonts w:asciiTheme="minorHAnsi" w:hAnsiTheme="minorHAnsi"/>
          <w:i w:val="0"/>
          <w:color w:val="44546A" w:themeColor="text2"/>
          <w:sz w:val="20"/>
          <w:szCs w:val="20"/>
        </w:rPr>
        <w:t>.</w:t>
      </w:r>
    </w:p>
    <w:p w:rsidR="009C0AFE" w:rsidRPr="00031581" w:rsidRDefault="00B05DF0"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hyperlink r:id="rId11" w:history="1">
        <w:r w:rsidR="00031581" w:rsidRPr="006949C6">
          <w:rPr>
            <w:rStyle w:val="Lienhypertexte"/>
            <w:rFonts w:asciiTheme="minorHAnsi" w:hAnsiTheme="minorHAnsi"/>
            <w:sz w:val="20"/>
            <w:szCs w:val="20"/>
          </w:rPr>
          <w:t>www.sophrokhepri.fr</w:t>
        </w:r>
      </w:hyperlink>
    </w:p>
    <w:p w:rsidR="00031581" w:rsidRPr="00050103" w:rsidRDefault="00031581" w:rsidP="00031581">
      <w:pPr>
        <w:pStyle w:val="NormalWeb"/>
        <w:shd w:val="clear" w:color="auto" w:fill="FFFFFF"/>
        <w:spacing w:before="0" w:beforeAutospacing="0" w:after="0" w:afterAutospacing="0"/>
        <w:ind w:left="120"/>
        <w:rPr>
          <w:rFonts w:asciiTheme="minorHAnsi" w:hAnsiTheme="minorHAnsi" w:cs="Arial"/>
          <w:color w:val="44546A" w:themeColor="text2"/>
          <w:sz w:val="20"/>
          <w:szCs w:val="20"/>
        </w:rPr>
      </w:pPr>
    </w:p>
    <w:p w:rsidR="009C0AFE" w:rsidRPr="00050103" w:rsidRDefault="009C0AFE" w:rsidP="009C0AFE">
      <w:pPr>
        <w:pStyle w:val="NormalWeb"/>
        <w:shd w:val="clear" w:color="auto" w:fill="FFFFFF"/>
        <w:spacing w:before="0" w:beforeAutospacing="0" w:after="0" w:afterAutospacing="0"/>
        <w:rPr>
          <w:rFonts w:asciiTheme="minorHAnsi" w:hAnsiTheme="minorHAnsi" w:cs="Arial"/>
          <w:color w:val="44546A" w:themeColor="text2"/>
          <w:sz w:val="20"/>
          <w:szCs w:val="20"/>
        </w:rPr>
        <w:sectPr w:rsidR="009C0AFE" w:rsidRPr="00050103" w:rsidSect="00761A78">
          <w:type w:val="continuous"/>
          <w:pgSz w:w="11906" w:h="16838"/>
          <w:pgMar w:top="720" w:right="866" w:bottom="1417" w:left="1417" w:header="708" w:footer="423" w:gutter="0"/>
          <w:cols w:num="2" w:space="708"/>
          <w:docGrid w:linePitch="360"/>
        </w:sectPr>
      </w:pPr>
    </w:p>
    <w:p w:rsidR="00F55F57" w:rsidRDefault="00F55F57">
      <w:pPr>
        <w:spacing w:after="160" w:line="259" w:lineRule="auto"/>
        <w:rPr>
          <w:rFonts w:asciiTheme="minorHAnsi" w:hAnsiTheme="minorHAnsi" w:cs="Arial"/>
          <w:b/>
          <w:color w:val="2E74B5" w:themeColor="accent1" w:themeShade="BF"/>
          <w:sz w:val="20"/>
          <w:szCs w:val="20"/>
        </w:rPr>
      </w:pPr>
      <w:r>
        <w:rPr>
          <w:rFonts w:asciiTheme="minorHAnsi" w:hAnsiTheme="minorHAnsi" w:cs="Arial"/>
          <w:b/>
          <w:color w:val="2E74B5" w:themeColor="accent1" w:themeShade="BF"/>
          <w:sz w:val="20"/>
          <w:szCs w:val="20"/>
        </w:rPr>
        <w:lastRenderedPageBreak/>
        <w:br w:type="page"/>
      </w:r>
    </w:p>
    <w:p w:rsidR="00832810" w:rsidRDefault="00832810" w:rsidP="00F55F57">
      <w:pPr>
        <w:spacing w:after="160" w:line="259" w:lineRule="auto"/>
        <w:rPr>
          <w:rFonts w:asciiTheme="minorHAnsi" w:hAnsiTheme="minorHAnsi"/>
          <w:color w:val="44546A" w:themeColor="text2"/>
          <w:sz w:val="20"/>
          <w:szCs w:val="20"/>
        </w:rPr>
      </w:pPr>
    </w:p>
    <w:p w:rsidR="00F55F57" w:rsidRDefault="00F55F57" w:rsidP="00F55F57">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t>Centre de formation mieux-être :</w:t>
      </w:r>
    </w:p>
    <w:p w:rsidR="00F55F57" w:rsidRDefault="00F55F57" w:rsidP="00F55F57">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t>Comment réagir en cas de conflit dans une équipe ?</w:t>
      </w:r>
    </w:p>
    <w:p w:rsidR="00F55F57" w:rsidRDefault="00F55F57" w:rsidP="00F55F57">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t>Comment identifier des comportements managériaux dangereux ?</w:t>
      </w:r>
    </w:p>
    <w:p w:rsidR="00F55F57" w:rsidRDefault="00F55F57" w:rsidP="00F55F57">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t>Comment mieux organiser son temps et apprendre à prioriser ?</w:t>
      </w:r>
    </w:p>
    <w:p w:rsidR="00F55F57" w:rsidRDefault="00F55F57" w:rsidP="00F55F57">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t>Stress au travail : comprendre et agir</w:t>
      </w:r>
    </w:p>
    <w:p w:rsidR="00F90BB5" w:rsidRDefault="00F90BB5">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br w:type="page"/>
      </w:r>
    </w:p>
    <w:p w:rsidR="00F90BB5" w:rsidRDefault="00F90BB5" w:rsidP="00F55F57">
      <w:pPr>
        <w:spacing w:after="160" w:line="259" w:lineRule="auto"/>
        <w:rPr>
          <w:rFonts w:asciiTheme="minorHAnsi" w:hAnsiTheme="minorHAnsi"/>
          <w:color w:val="44546A" w:themeColor="text2"/>
          <w:sz w:val="20"/>
          <w:szCs w:val="20"/>
        </w:rPr>
      </w:pPr>
    </w:p>
    <w:p w:rsidR="00F90BB5" w:rsidRPr="006B2F58" w:rsidRDefault="00F90BB5" w:rsidP="006B2F58">
      <w:pPr>
        <w:pStyle w:val="Titre1"/>
        <w:spacing w:before="0"/>
        <w:textAlignment w:val="baseline"/>
        <w:rPr>
          <w:rFonts w:asciiTheme="minorHAnsi" w:hAnsiTheme="minorHAnsi" w:cs="Arial"/>
          <w:caps/>
          <w:color w:val="006BBB"/>
          <w:sz w:val="22"/>
          <w:szCs w:val="22"/>
        </w:rPr>
      </w:pPr>
      <w:r w:rsidRPr="006B2F58">
        <w:rPr>
          <w:rFonts w:asciiTheme="minorHAnsi" w:hAnsiTheme="minorHAnsi" w:cs="Arial"/>
          <w:caps/>
          <w:color w:val="006BBB"/>
          <w:sz w:val="22"/>
          <w:szCs w:val="22"/>
        </w:rPr>
        <w:t>COMMENT L’HYPER PERFORMANCE GÉNÈRE DU STRESS AU TRAVAIL ?</w:t>
      </w:r>
    </w:p>
    <w:p w:rsidR="00F90BB5" w:rsidRPr="006B2F58" w:rsidRDefault="00F90BB5" w:rsidP="006B2F58">
      <w:pPr>
        <w:pStyle w:val="NormalWeb"/>
        <w:spacing w:before="0" w:beforeAutospacing="0" w:after="0" w:afterAutospacing="0"/>
        <w:textAlignment w:val="baseline"/>
        <w:rPr>
          <w:rFonts w:asciiTheme="minorHAnsi" w:hAnsiTheme="minorHAnsi" w:cs="Arial"/>
          <w:color w:val="2C2C2C"/>
          <w:sz w:val="22"/>
          <w:szCs w:val="22"/>
        </w:rPr>
      </w:pPr>
      <w:r w:rsidRPr="006B2F58">
        <w:rPr>
          <w:rFonts w:asciiTheme="minorHAnsi" w:hAnsiTheme="minorHAnsi" w:cs="Arial"/>
          <w:noProof/>
          <w:color w:val="2C2C2C"/>
          <w:sz w:val="22"/>
          <w:szCs w:val="22"/>
        </w:rPr>
        <w:drawing>
          <wp:inline distT="0" distB="0" distL="0" distR="0" wp14:anchorId="0C48CE42" wp14:editId="601D8401">
            <wp:extent cx="753036" cy="753036"/>
            <wp:effectExtent l="0" t="0" r="9525" b="9525"/>
            <wp:docPr id="2" name="Image 2" descr="http://entreprises.grenoble-em.com/sites/default/files/public/kcfinder/images/steiler-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treprises.grenoble-em.com/sites/default/files/public/kcfinder/images/steiler-3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1975" cy="751975"/>
                    </a:xfrm>
                    <a:prstGeom prst="rect">
                      <a:avLst/>
                    </a:prstGeom>
                    <a:noFill/>
                    <a:ln>
                      <a:noFill/>
                    </a:ln>
                  </pic:spPr>
                </pic:pic>
              </a:graphicData>
            </a:graphic>
          </wp:inline>
        </w:drawing>
      </w:r>
      <w:r w:rsidRPr="006B2F58">
        <w:rPr>
          <w:rFonts w:asciiTheme="minorHAnsi" w:hAnsiTheme="minorHAnsi" w:cs="Arial"/>
          <w:color w:val="2C2C2C"/>
          <w:sz w:val="22"/>
          <w:szCs w:val="22"/>
        </w:rPr>
        <w:t xml:space="preserve">Ancien officier pilote de chasse de l’aéronautique navale, et docteur en Management et </w:t>
      </w:r>
      <w:proofErr w:type="spellStart"/>
      <w:r w:rsidRPr="006B2F58">
        <w:rPr>
          <w:rFonts w:asciiTheme="minorHAnsi" w:hAnsiTheme="minorHAnsi" w:cs="Arial"/>
          <w:color w:val="2C2C2C"/>
          <w:sz w:val="22"/>
          <w:szCs w:val="22"/>
        </w:rPr>
        <w:t>Psychologie</w:t>
      </w:r>
      <w:proofErr w:type="gramStart"/>
      <w:r w:rsidRPr="006B2F58">
        <w:rPr>
          <w:rFonts w:asciiTheme="minorHAnsi" w:hAnsiTheme="minorHAnsi" w:cs="Arial"/>
          <w:color w:val="2C2C2C"/>
          <w:sz w:val="22"/>
          <w:szCs w:val="22"/>
        </w:rPr>
        <w:t>,</w:t>
      </w:r>
      <w:proofErr w:type="gramEnd"/>
      <w:hyperlink r:id="rId13" w:history="1">
        <w:r w:rsidRPr="006B2F58">
          <w:rPr>
            <w:rStyle w:val="Lienhypertexte"/>
            <w:rFonts w:asciiTheme="minorHAnsi" w:hAnsiTheme="minorHAnsi" w:cs="Arial"/>
            <w:b/>
            <w:bCs/>
            <w:color w:val="FF5A00"/>
            <w:sz w:val="22"/>
            <w:szCs w:val="22"/>
          </w:rPr>
          <w:t>Dominique</w:t>
        </w:r>
        <w:proofErr w:type="spellEnd"/>
        <w:r w:rsidRPr="006B2F58">
          <w:rPr>
            <w:rStyle w:val="Lienhypertexte"/>
            <w:rFonts w:asciiTheme="minorHAnsi" w:hAnsiTheme="minorHAnsi" w:cs="Arial"/>
            <w:b/>
            <w:bCs/>
            <w:color w:val="FF5A00"/>
            <w:sz w:val="22"/>
            <w:szCs w:val="22"/>
          </w:rPr>
          <w:t xml:space="preserve"> </w:t>
        </w:r>
        <w:proofErr w:type="spellStart"/>
        <w:r w:rsidRPr="006B2F58">
          <w:rPr>
            <w:rStyle w:val="Lienhypertexte"/>
            <w:rFonts w:asciiTheme="minorHAnsi" w:hAnsiTheme="minorHAnsi" w:cs="Arial"/>
            <w:b/>
            <w:bCs/>
            <w:color w:val="FF5A00"/>
            <w:sz w:val="22"/>
            <w:szCs w:val="22"/>
          </w:rPr>
          <w:t>Steiler</w:t>
        </w:r>
        <w:proofErr w:type="spellEnd"/>
      </w:hyperlink>
      <w:r w:rsidRPr="006B2F58">
        <w:rPr>
          <w:rStyle w:val="apple-converted-space"/>
          <w:rFonts w:asciiTheme="minorHAnsi" w:hAnsiTheme="minorHAnsi" w:cs="Arial"/>
          <w:color w:val="2C2C2C"/>
          <w:sz w:val="22"/>
          <w:szCs w:val="22"/>
        </w:rPr>
        <w:t> </w:t>
      </w:r>
      <w:r w:rsidRPr="006B2F58">
        <w:rPr>
          <w:rFonts w:asciiTheme="minorHAnsi" w:hAnsiTheme="minorHAnsi" w:cs="Arial"/>
          <w:color w:val="2C2C2C"/>
          <w:sz w:val="22"/>
          <w:szCs w:val="22"/>
        </w:rPr>
        <w:t>est titulaire de la</w:t>
      </w:r>
      <w:r w:rsidRPr="006B2F58">
        <w:rPr>
          <w:rStyle w:val="apple-converted-space"/>
          <w:rFonts w:asciiTheme="minorHAnsi" w:hAnsiTheme="minorHAnsi" w:cs="Arial"/>
          <w:color w:val="2C2C2C"/>
          <w:sz w:val="22"/>
          <w:szCs w:val="22"/>
        </w:rPr>
        <w:t> </w:t>
      </w:r>
      <w:hyperlink r:id="rId14" w:history="1">
        <w:r w:rsidRPr="006B2F58">
          <w:rPr>
            <w:rStyle w:val="Lienhypertexte"/>
            <w:rFonts w:asciiTheme="minorHAnsi" w:hAnsiTheme="minorHAnsi" w:cs="Arial"/>
            <w:b/>
            <w:bCs/>
            <w:color w:val="FF5A00"/>
            <w:sz w:val="22"/>
            <w:szCs w:val="22"/>
          </w:rPr>
          <w:t xml:space="preserve">chaire </w:t>
        </w:r>
        <w:proofErr w:type="spellStart"/>
        <w:r w:rsidRPr="006B2F58">
          <w:rPr>
            <w:rStyle w:val="Lienhypertexte"/>
            <w:rFonts w:asciiTheme="minorHAnsi" w:hAnsiTheme="minorHAnsi" w:cs="Arial"/>
            <w:b/>
            <w:bCs/>
            <w:color w:val="FF5A00"/>
            <w:sz w:val="22"/>
            <w:szCs w:val="22"/>
          </w:rPr>
          <w:t>Mindfulness</w:t>
        </w:r>
        <w:proofErr w:type="spellEnd"/>
        <w:r w:rsidRPr="006B2F58">
          <w:rPr>
            <w:rStyle w:val="Lienhypertexte"/>
            <w:rFonts w:asciiTheme="minorHAnsi" w:hAnsiTheme="minorHAnsi" w:cs="Arial"/>
            <w:b/>
            <w:bCs/>
            <w:color w:val="FF5A00"/>
            <w:sz w:val="22"/>
            <w:szCs w:val="22"/>
          </w:rPr>
          <w:t>, bien-être au travail et paix économique</w:t>
        </w:r>
      </w:hyperlink>
      <w:r w:rsidRPr="006B2F58">
        <w:rPr>
          <w:rFonts w:asciiTheme="minorHAnsi" w:hAnsiTheme="minorHAnsi" w:cs="Arial"/>
          <w:color w:val="2C2C2C"/>
          <w:sz w:val="22"/>
          <w:szCs w:val="22"/>
        </w:rPr>
        <w:t>, à Grenoble Ecole de Management. </w:t>
      </w:r>
    </w:p>
    <w:p w:rsidR="00F90BB5" w:rsidRPr="006B2F58" w:rsidRDefault="00B05DF0" w:rsidP="006B2F58">
      <w:pPr>
        <w:textAlignment w:val="baseline"/>
        <w:rPr>
          <w:rFonts w:asciiTheme="minorHAnsi" w:hAnsiTheme="minorHAnsi" w:cs="Arial"/>
          <w:color w:val="2C2C2C"/>
          <w:sz w:val="22"/>
          <w:szCs w:val="22"/>
        </w:rPr>
      </w:pPr>
      <w:r>
        <w:rPr>
          <w:rFonts w:asciiTheme="minorHAnsi" w:hAnsiTheme="minorHAnsi" w:cs="Arial"/>
          <w:color w:val="2C2C2C"/>
          <w:sz w:val="22"/>
          <w:szCs w:val="22"/>
        </w:rPr>
        <w:pict>
          <v:rect id="_x0000_i1025" style="width:0;height:.75pt" o:hralign="center" o:hrstd="t" o:hr="t" fillcolor="#a0a0a0" stroked="f"/>
        </w:pic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Depuis 2012, il invite les managers à repenser la place de l’homme au travail, et la finalité même de l’entreprise. Et ambitionne, avec onze partenaires de la chaire, d’asseoir des systèmes économiques durables et efficaces.</w:t>
      </w:r>
    </w:p>
    <w:p w:rsidR="00F90BB5" w:rsidRPr="006B2F58" w:rsidRDefault="00F90BB5" w:rsidP="006B2F58">
      <w:pPr>
        <w:pStyle w:val="Titre3"/>
        <w:spacing w:before="0" w:beforeAutospacing="0" w:after="0" w:afterAutospacing="0"/>
        <w:textAlignment w:val="baseline"/>
        <w:rPr>
          <w:rFonts w:asciiTheme="minorHAnsi" w:hAnsiTheme="minorHAnsi" w:cs="Arial"/>
          <w:caps/>
          <w:color w:val="000000"/>
          <w:sz w:val="22"/>
          <w:szCs w:val="22"/>
        </w:rPr>
      </w:pPr>
      <w:r w:rsidRPr="006B2F58">
        <w:rPr>
          <w:rFonts w:asciiTheme="minorHAnsi" w:hAnsiTheme="minorHAnsi" w:cs="Arial"/>
          <w:caps/>
          <w:color w:val="000000"/>
          <w:sz w:val="22"/>
          <w:szCs w:val="22"/>
        </w:rPr>
        <w:t>LE STRESS AU TRAVAIL EST L’UNE DE VOS SPÉCIALITÉS DE RECHERCHE DEPUIS 20 ANS. QUELLES SONT LES PRINCIPALES SOURCES DE DÉGRADATIONS DE L’ENVIRONNEMENT DE TRAVAIL QUE VOUS CONSTATEZ CES DERNIÈRES ANNÉES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La globalisation des échanges a augmenté le combat et la compétition au sein des organisations. La tendance repose sur un postulat : c’est parce que vous êtes efficaces et compétitifs que vous allez pouvoir survivre, dans un contexte où l’insécurité domine. Cette logique entraine l’hyper performance, tout le temps. Le burnout des managers d’il y a 10 ans glisse progressivement vers l’ensemble des collaborateurs.</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C’est ainsi que les entreprises fonctionnent dans une logique inversée. Là où les sportifs de haut niveau fournissent un effort intense sur une courte durée, puis se régénèrent longtemps, l’entreprise demande à ses collaborateurs d’être hyper performants… tout le temps ! Ce qui est invivable.</w:t>
      </w:r>
    </w:p>
    <w:p w:rsidR="00F90BB5" w:rsidRPr="006B2F58" w:rsidRDefault="00F90BB5" w:rsidP="006B2F58">
      <w:pPr>
        <w:pStyle w:val="Titre3"/>
        <w:spacing w:before="0" w:beforeAutospacing="0" w:after="0" w:afterAutospacing="0"/>
        <w:textAlignment w:val="baseline"/>
        <w:rPr>
          <w:rFonts w:asciiTheme="minorHAnsi" w:hAnsiTheme="minorHAnsi" w:cs="Arial"/>
          <w:caps/>
          <w:color w:val="000000"/>
          <w:sz w:val="22"/>
          <w:szCs w:val="22"/>
        </w:rPr>
      </w:pPr>
      <w:r w:rsidRPr="006B2F58">
        <w:rPr>
          <w:rFonts w:asciiTheme="minorHAnsi" w:hAnsiTheme="minorHAnsi" w:cs="Arial"/>
          <w:caps/>
          <w:color w:val="000000"/>
          <w:sz w:val="22"/>
          <w:szCs w:val="22"/>
        </w:rPr>
        <w:t>MAIS LA FINALITÉ DE L’ENTREPRISE EST BIEN DE GÉNÉRER DU PROFIT…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Bien sûr, l’entreprise doit générer de la valeur pour être pérenne. Mais l’entreprise, dans ses fondements, n’est pas un lieu économique à moteur social. Elle est avant tout un lieu social, à moteur économique. Sa finalité est d’assurer le mieux vivre et la coopération pour le bien commun. Hobbes a souvent été cité pour avoir dit : « L’homme est un loup pour l’homme. » En réalité, il a dit en substance : « L’homme, quand on le met en situation de danger, est un loup pour l’homme.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Ce qui est sensiblement différent. Le discours anthropologique est clair : pour survivre, l’homme de tout temps a dû coopérer. Nous sommes coopératifs par nature… et potentiellement compétitifs ! La survie vient de la solidarité. Malheureusement, la plupart des managers n’ont d’autre ambition que de créer de la richesse financière. Au point de créer les conditions d’une guerre économique…</w:t>
      </w:r>
    </w:p>
    <w:p w:rsidR="00F90BB5" w:rsidRPr="006B2F58" w:rsidRDefault="00F90BB5" w:rsidP="006B2F58">
      <w:pPr>
        <w:pStyle w:val="Titre3"/>
        <w:spacing w:before="0" w:beforeAutospacing="0" w:after="0" w:afterAutospacing="0"/>
        <w:textAlignment w:val="baseline"/>
        <w:rPr>
          <w:rFonts w:asciiTheme="minorHAnsi" w:hAnsiTheme="minorHAnsi" w:cs="Arial"/>
          <w:caps/>
          <w:color w:val="000000"/>
          <w:sz w:val="22"/>
          <w:szCs w:val="22"/>
        </w:rPr>
      </w:pPr>
      <w:r w:rsidRPr="006B2F58">
        <w:rPr>
          <w:rFonts w:asciiTheme="minorHAnsi" w:hAnsiTheme="minorHAnsi" w:cs="Arial"/>
          <w:caps/>
          <w:color w:val="000000"/>
          <w:sz w:val="22"/>
          <w:szCs w:val="22"/>
        </w:rPr>
        <w:t>LES CONDITIONS INSÉCURES FRAGILISENT ET DÉVELOPPENT L’AGRESSIVITÉ ET LA CONCURRENCE, DITES-VOUS. QUELLE POSTURE MANAGÉRIALE DÉFENDEZ-VOUS AU SEIN DE LA CHAIRE MINDFULNESS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Nous défendons une culture du service, du bien commun et de la responsabilisation, chez les managers et leurs collaborateurs. Les managers doivent prendre conscience que plus ils grimpent dans la hiérarchie, plus ils se doivent d’être au service, d’ouvrir des espaces de liberté et de sécurité, pour contribuer à ce que chaque collaborateur doit accomplir dans l’organisation. La dimension collective et contributive dans l’entreprise doit être forte. D’où le concept de « servant leader », que j’associe au Ministre ou au Samouraï, dont l’étymologie des mots est : « être au service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C’est ainsi que le « leader puissant » crée les conditions propices, donne de la reconnaissance et met en capacité créative. Le manager est au service certes, mais garde un « sabre » – le discernement : si les règles ne sont pas respectées, ce dernier doit être capable de « trancher » sans violence. C’est ainsi que le discernement, la distanciation des managers dans le conflit s’avère essentiel. La bonne gestion du conflit est nécessaire parce qu’il suscite le débat et génère des solutions.</w:t>
      </w:r>
    </w:p>
    <w:p w:rsidR="00F90BB5" w:rsidRPr="006B2F58" w:rsidRDefault="00F90BB5" w:rsidP="006B2F58">
      <w:pPr>
        <w:pStyle w:val="Titre3"/>
        <w:spacing w:before="0" w:beforeAutospacing="0" w:after="0" w:afterAutospacing="0"/>
        <w:textAlignment w:val="baseline"/>
        <w:rPr>
          <w:rFonts w:asciiTheme="minorHAnsi" w:hAnsiTheme="minorHAnsi" w:cs="Arial"/>
          <w:caps/>
          <w:color w:val="000000"/>
          <w:sz w:val="22"/>
          <w:szCs w:val="22"/>
        </w:rPr>
      </w:pPr>
      <w:r w:rsidRPr="006B2F58">
        <w:rPr>
          <w:rFonts w:asciiTheme="minorHAnsi" w:hAnsiTheme="minorHAnsi" w:cs="Arial"/>
          <w:caps/>
          <w:color w:val="000000"/>
          <w:sz w:val="22"/>
          <w:szCs w:val="22"/>
        </w:rPr>
        <w:t>AUJOURD’HUI, ONZE ENTREPRISES FRANÇAISES ET ÉTRANGÈRES APPUIENT LA CHAIRE MINDFULNESS: ARAYMOND, UDIMEC, BÖLLHOFF, MMA, HP, ALIXIO, E2V, GUICHON VALVES, ETS ANDRÉ CROS, SODEXO ET MILESTONE INVESTISSEURS. QUEL EST VOTRE MODÈLE DE FONCTIONNEMENT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lastRenderedPageBreak/>
        <w:t>Nous avons créé un modèle non-contractuel, fondé sur le don (à travers une fondation), et sur la coopération entre tous les acteurs, y compris l’institution de recherche qui n’est pas uniquement le récipiendaire des fonds. L’objectif est que 100 € investis par les entreprises dans ces travaux de recherche restent entièrement alloués à la recherche. Le salaire des enseignants-chercheurs est quant à lui versé par Grenoble Ecole de Management. Ce modèle partenarial est efficace et pérenne, puisque le projet de chaire devait durer 3 ans, dans sa version initiale, et qu’il a été reconduit pour 3 ans. Avec de nouvelles entreprises adhérentes.</w:t>
      </w:r>
    </w:p>
    <w:p w:rsidR="00F90BB5" w:rsidRPr="006B2F58" w:rsidRDefault="00F90BB5" w:rsidP="006B2F58">
      <w:pPr>
        <w:pStyle w:val="Titre4"/>
        <w:shd w:val="clear" w:color="auto" w:fill="F7F3F3"/>
        <w:spacing w:before="0"/>
        <w:textAlignment w:val="baseline"/>
        <w:rPr>
          <w:rFonts w:asciiTheme="minorHAnsi" w:hAnsiTheme="minorHAnsi" w:cs="Arial"/>
          <w:caps/>
          <w:color w:val="6F7070"/>
          <w:sz w:val="22"/>
          <w:szCs w:val="22"/>
        </w:rPr>
      </w:pPr>
      <w:r w:rsidRPr="006B2F58">
        <w:rPr>
          <w:rFonts w:asciiTheme="minorHAnsi" w:hAnsiTheme="minorHAnsi" w:cs="Arial"/>
          <w:caps/>
          <w:color w:val="6F7070"/>
          <w:sz w:val="22"/>
          <w:szCs w:val="22"/>
        </w:rPr>
        <w:t>LE 24 MAI PROCHAIN, À GRENOBLE ECOLE DE MANAGEMENT :</w:t>
      </w:r>
    </w:p>
    <w:p w:rsidR="00F90BB5" w:rsidRPr="006B2F58" w:rsidRDefault="00F90BB5" w:rsidP="006B2F58">
      <w:pPr>
        <w:pStyle w:val="NormalWeb"/>
        <w:shd w:val="clear" w:color="auto" w:fill="F7F3F3"/>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La</w:t>
      </w:r>
      <w:r w:rsidRPr="006B2F58">
        <w:rPr>
          <w:rStyle w:val="apple-converted-space"/>
          <w:rFonts w:asciiTheme="minorHAnsi" w:hAnsiTheme="minorHAnsi" w:cs="Arial"/>
          <w:color w:val="000000"/>
          <w:sz w:val="22"/>
          <w:szCs w:val="22"/>
        </w:rPr>
        <w:t> </w:t>
      </w:r>
      <w:hyperlink r:id="rId15" w:history="1">
        <w:r w:rsidRPr="006B2F58">
          <w:rPr>
            <w:rStyle w:val="Lienhypertexte"/>
            <w:rFonts w:asciiTheme="minorHAnsi" w:hAnsiTheme="minorHAnsi" w:cs="Arial"/>
            <w:b/>
            <w:bCs/>
            <w:color w:val="FF5A00"/>
            <w:sz w:val="22"/>
            <w:szCs w:val="22"/>
          </w:rPr>
          <w:t xml:space="preserve">conférence de la chaire </w:t>
        </w:r>
        <w:proofErr w:type="spellStart"/>
        <w:r w:rsidRPr="006B2F58">
          <w:rPr>
            <w:rStyle w:val="Lienhypertexte"/>
            <w:rFonts w:asciiTheme="minorHAnsi" w:hAnsiTheme="minorHAnsi" w:cs="Arial"/>
            <w:b/>
            <w:bCs/>
            <w:color w:val="FF5A00"/>
            <w:sz w:val="22"/>
            <w:szCs w:val="22"/>
          </w:rPr>
          <w:t>Mindfulness</w:t>
        </w:r>
        <w:proofErr w:type="spellEnd"/>
        <w:r w:rsidRPr="006B2F58">
          <w:rPr>
            <w:rStyle w:val="Lienhypertexte"/>
            <w:rFonts w:asciiTheme="minorHAnsi" w:hAnsiTheme="minorHAnsi" w:cs="Arial"/>
            <w:b/>
            <w:bCs/>
            <w:color w:val="FF5A00"/>
            <w:sz w:val="22"/>
            <w:szCs w:val="22"/>
          </w:rPr>
          <w:t>, bien-être au travail et paix économique</w:t>
        </w:r>
      </w:hyperlink>
      <w:r w:rsidRPr="006B2F58">
        <w:rPr>
          <w:rStyle w:val="apple-converted-space"/>
          <w:rFonts w:asciiTheme="minorHAnsi" w:hAnsiTheme="minorHAnsi" w:cs="Arial"/>
          <w:color w:val="000000"/>
          <w:sz w:val="22"/>
          <w:szCs w:val="22"/>
        </w:rPr>
        <w:t> </w:t>
      </w:r>
      <w:r w:rsidRPr="006B2F58">
        <w:rPr>
          <w:rFonts w:asciiTheme="minorHAnsi" w:hAnsiTheme="minorHAnsi" w:cs="Arial"/>
          <w:color w:val="000000"/>
          <w:sz w:val="22"/>
          <w:szCs w:val="22"/>
        </w:rPr>
        <w:t xml:space="preserve">sera animée par Patrick </w:t>
      </w:r>
      <w:proofErr w:type="spellStart"/>
      <w:r w:rsidRPr="006B2F58">
        <w:rPr>
          <w:rFonts w:asciiTheme="minorHAnsi" w:hAnsiTheme="minorHAnsi" w:cs="Arial"/>
          <w:color w:val="000000"/>
          <w:sz w:val="22"/>
          <w:szCs w:val="22"/>
        </w:rPr>
        <w:t>Viveret</w:t>
      </w:r>
      <w:proofErr w:type="spellEnd"/>
      <w:r w:rsidRPr="006B2F58">
        <w:rPr>
          <w:rFonts w:asciiTheme="minorHAnsi" w:hAnsiTheme="minorHAnsi" w:cs="Arial"/>
          <w:color w:val="000000"/>
          <w:sz w:val="22"/>
          <w:szCs w:val="22"/>
        </w:rPr>
        <w:t>, philosophe et essayiste.</w:t>
      </w:r>
      <w:r w:rsidRPr="006B2F58">
        <w:rPr>
          <w:rFonts w:asciiTheme="minorHAnsi" w:hAnsiTheme="minorHAnsi" w:cs="Arial"/>
          <w:color w:val="000000"/>
          <w:sz w:val="22"/>
          <w:szCs w:val="22"/>
        </w:rPr>
        <w:br/>
        <w:t>Ce dernier étudiera le sens des « bénéfices » dans nos comptabilités, en intégrant à son analyse l’étymologie des mots</w:t>
      </w:r>
      <w:r w:rsidRPr="006B2F58">
        <w:rPr>
          <w:rStyle w:val="apple-converted-space"/>
          <w:rFonts w:asciiTheme="minorHAnsi" w:hAnsiTheme="minorHAnsi" w:cs="Arial"/>
          <w:color w:val="000000"/>
          <w:sz w:val="22"/>
          <w:szCs w:val="22"/>
        </w:rPr>
        <w:t> </w:t>
      </w:r>
      <w:r w:rsidRPr="006B2F58">
        <w:rPr>
          <w:rStyle w:val="Accentuation"/>
          <w:rFonts w:asciiTheme="minorHAnsi" w:hAnsiTheme="minorHAnsi" w:cs="Arial"/>
          <w:color w:val="000000"/>
          <w:sz w:val="22"/>
          <w:szCs w:val="22"/>
          <w:bdr w:val="none" w:sz="0" w:space="0" w:color="auto" w:frame="1"/>
        </w:rPr>
        <w:t>bienfaits</w:t>
      </w:r>
      <w:r w:rsidRPr="006B2F58">
        <w:rPr>
          <w:rStyle w:val="apple-converted-space"/>
          <w:rFonts w:asciiTheme="minorHAnsi" w:hAnsiTheme="minorHAnsi" w:cs="Arial"/>
          <w:color w:val="000000"/>
          <w:sz w:val="22"/>
          <w:szCs w:val="22"/>
        </w:rPr>
        <w:t> </w:t>
      </w:r>
      <w:r w:rsidRPr="006B2F58">
        <w:rPr>
          <w:rFonts w:asciiTheme="minorHAnsi" w:hAnsiTheme="minorHAnsi" w:cs="Arial"/>
          <w:color w:val="000000"/>
          <w:sz w:val="22"/>
          <w:szCs w:val="22"/>
        </w:rPr>
        <w:t>et</w:t>
      </w:r>
      <w:r w:rsidRPr="006B2F58">
        <w:rPr>
          <w:rStyle w:val="apple-converted-space"/>
          <w:rFonts w:asciiTheme="minorHAnsi" w:hAnsiTheme="minorHAnsi" w:cs="Arial"/>
          <w:color w:val="000000"/>
          <w:sz w:val="22"/>
          <w:szCs w:val="22"/>
        </w:rPr>
        <w:t> </w:t>
      </w:r>
      <w:r w:rsidRPr="006B2F58">
        <w:rPr>
          <w:rStyle w:val="Accentuation"/>
          <w:rFonts w:asciiTheme="minorHAnsi" w:hAnsiTheme="minorHAnsi" w:cs="Arial"/>
          <w:color w:val="000000"/>
          <w:sz w:val="22"/>
          <w:szCs w:val="22"/>
          <w:bdr w:val="none" w:sz="0" w:space="0" w:color="auto" w:frame="1"/>
        </w:rPr>
        <w:t>d’activités bénéfiques</w:t>
      </w:r>
      <w:r w:rsidRPr="006B2F58">
        <w:rPr>
          <w:rFonts w:asciiTheme="minorHAnsi" w:hAnsiTheme="minorHAnsi" w:cs="Arial"/>
          <w:color w:val="000000"/>
          <w:sz w:val="22"/>
          <w:szCs w:val="22"/>
        </w:rPr>
        <w:t>, et non pas uniquement dans un sens strictement monétaire.</w:t>
      </w:r>
    </w:p>
    <w:p w:rsidR="00F90BB5" w:rsidRPr="006B2F58" w:rsidRDefault="00F90BB5" w:rsidP="006B2F58">
      <w:pPr>
        <w:rPr>
          <w:rFonts w:asciiTheme="minorHAnsi" w:hAnsiTheme="minorHAnsi"/>
          <w:color w:val="44546A" w:themeColor="text2"/>
          <w:sz w:val="22"/>
          <w:szCs w:val="22"/>
        </w:rPr>
      </w:pPr>
    </w:p>
    <w:sectPr w:rsidR="00F90BB5" w:rsidRPr="006B2F58" w:rsidSect="00773593">
      <w:type w:val="continuous"/>
      <w:pgSz w:w="11906" w:h="16838"/>
      <w:pgMar w:top="720" w:right="866" w:bottom="1417" w:left="1417" w:header="708"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F0" w:rsidRDefault="00B05DF0" w:rsidP="005405EA">
      <w:r>
        <w:separator/>
      </w:r>
    </w:p>
  </w:endnote>
  <w:endnote w:type="continuationSeparator" w:id="0">
    <w:p w:rsidR="00B05DF0" w:rsidRDefault="00B05DF0"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Pr="00A50A2B" w:rsidRDefault="00A50A2B" w:rsidP="00A50A2B">
    <w:pPr>
      <w:pStyle w:val="Pieddepage"/>
      <w:ind w:right="360"/>
      <w:rPr>
        <w:rFonts w:ascii="Helvetica" w:hAnsi="Helvetica"/>
        <w:noProof/>
        <w:color w:val="808080"/>
        <w:sz w:val="16"/>
        <w:szCs w:val="16"/>
      </w:rPr>
    </w:pPr>
    <w:r w:rsidRPr="00A50A2B">
      <w:rPr>
        <w:rFonts w:ascii="Helvetica" w:hAnsi="Helvetica"/>
        <w:noProof/>
        <w:color w:val="808080"/>
        <w:sz w:val="16"/>
        <w:szCs w:val="16"/>
      </w:rPr>
      <w:t xml:space="preserve">SOPHROKHEPRI au capital de 10 000 €- 188 grande rue Charles De Gaulle -  94130 Nogent sur Marne </w:t>
    </w:r>
  </w:p>
  <w:p w:rsidR="00BA35B1" w:rsidRPr="00C17199" w:rsidRDefault="00A50A2B" w:rsidP="00A50A2B">
    <w:pPr>
      <w:pStyle w:val="Pieddepage"/>
      <w:ind w:right="360"/>
      <w:jc w:val="center"/>
      <w:rPr>
        <w:rFonts w:ascii="HelveticaNeue-Roman" w:hAnsi="HelveticaNeue-Roman" w:cs="HelveticaNeue-Roman"/>
        <w:color w:val="808080"/>
        <w:sz w:val="16"/>
        <w:szCs w:val="16"/>
      </w:rPr>
    </w:pPr>
    <w:r w:rsidRPr="00A50A2B">
      <w:rPr>
        <w:rFonts w:ascii="Helvetica" w:hAnsi="Helvetica"/>
        <w:noProof/>
        <w:color w:val="808080"/>
        <w:sz w:val="16"/>
        <w:szCs w:val="16"/>
      </w:rPr>
      <w:t>RCS 811 445 410 Créteil – APE 8690F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F0" w:rsidRDefault="00B05DF0" w:rsidP="005405EA">
      <w:r>
        <w:separator/>
      </w:r>
    </w:p>
  </w:footnote>
  <w:footnote w:type="continuationSeparator" w:id="0">
    <w:p w:rsidR="00B05DF0" w:rsidRDefault="00B05DF0"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Default="008D6720" w:rsidP="00C17199">
    <w:pPr>
      <w:autoSpaceDE w:val="0"/>
      <w:autoSpaceDN w:val="0"/>
      <w:adjustRightInd w:val="0"/>
      <w:jc w:val="right"/>
      <w:rPr>
        <w:rFonts w:ascii="Calibri" w:hAnsi="Calibri" w:cs="Calibri"/>
        <w:b/>
        <w:i/>
        <w:noProof/>
        <w:color w:val="7F7F7F"/>
      </w:rPr>
    </w:pPr>
    <w:r>
      <w:rPr>
        <w:rFonts w:ascii="Calibri" w:hAnsi="Calibri" w:cs="Calibri"/>
        <w:b/>
        <w:i/>
        <w:noProof/>
        <w:color w:val="7F7F7F"/>
      </w:rPr>
      <w:drawing>
        <wp:anchor distT="0" distB="0" distL="114300" distR="114300" simplePos="0" relativeHeight="251658240" behindDoc="0" locked="0" layoutInCell="1" allowOverlap="1" wp14:anchorId="0DE6F3AD" wp14:editId="701EDB2F">
          <wp:simplePos x="0" y="0"/>
          <wp:positionH relativeFrom="column">
            <wp:posOffset>-403225</wp:posOffset>
          </wp:positionH>
          <wp:positionV relativeFrom="paragraph">
            <wp:posOffset>-153670</wp:posOffset>
          </wp:positionV>
          <wp:extent cx="2600325" cy="894715"/>
          <wp:effectExtent l="0" t="0" r="9525" b="635"/>
          <wp:wrapSquare wrapText="bothSides"/>
          <wp:docPr id="1" name="Image 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0C7" w:rsidRDefault="001860C7" w:rsidP="001860C7">
    <w:pPr>
      <w:autoSpaceDE w:val="0"/>
      <w:autoSpaceDN w:val="0"/>
      <w:adjustRightInd w:val="0"/>
      <w:rPr>
        <w:rFonts w:ascii="Calibri" w:hAnsi="Calibri" w:cs="Calibri"/>
        <w:b/>
        <w:i/>
        <w:noProof/>
        <w:color w:val="7F7F7F"/>
      </w:rPr>
    </w:pPr>
  </w:p>
  <w:p w:rsidR="00C17199" w:rsidRDefault="00C17199" w:rsidP="001860C7">
    <w:pPr>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C17199" w:rsidRPr="00756D8E" w:rsidRDefault="00C17199" w:rsidP="001860C7">
    <w:pPr>
      <w:ind w:left="-720"/>
      <w:jc w:val="right"/>
      <w:rPr>
        <w:rFonts w:ascii="Calibri" w:hAnsi="Calibri" w:cs="Calibri"/>
        <w:b/>
        <w:i/>
        <w:noProof/>
        <w:color w:val="7F7F7F"/>
        <w:sz w:val="22"/>
        <w:szCs w:val="22"/>
      </w:rPr>
    </w:pPr>
    <w:r w:rsidRPr="00595101">
      <w:rPr>
        <w:rFonts w:ascii="Verdana" w:hAnsi="Verdana" w:cs="HelveticaNeue-Bold"/>
        <w:b/>
        <w:i/>
        <w:color w:val="7F7F7F"/>
        <w:sz w:val="20"/>
        <w:szCs w:val="20"/>
        <w:u w:val="single"/>
      </w:rPr>
      <w:t>ESPACE  ENTREPRISES</w:t>
    </w:r>
  </w:p>
  <w:p w:rsidR="00BA35B1" w:rsidRDefault="00BA35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5">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6">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50"/>
    <w:rsid w:val="00031581"/>
    <w:rsid w:val="00050103"/>
    <w:rsid w:val="00050E2F"/>
    <w:rsid w:val="00076D52"/>
    <w:rsid w:val="00084B7B"/>
    <w:rsid w:val="000934C2"/>
    <w:rsid w:val="000E3DAD"/>
    <w:rsid w:val="00101F6E"/>
    <w:rsid w:val="00136950"/>
    <w:rsid w:val="00172962"/>
    <w:rsid w:val="00177FB5"/>
    <w:rsid w:val="00185917"/>
    <w:rsid w:val="001860C7"/>
    <w:rsid w:val="001A5844"/>
    <w:rsid w:val="001C3AA3"/>
    <w:rsid w:val="0022776E"/>
    <w:rsid w:val="00257348"/>
    <w:rsid w:val="0033157E"/>
    <w:rsid w:val="00341370"/>
    <w:rsid w:val="003932A3"/>
    <w:rsid w:val="003D7BE6"/>
    <w:rsid w:val="004040C7"/>
    <w:rsid w:val="0044636B"/>
    <w:rsid w:val="00464D0C"/>
    <w:rsid w:val="004873B5"/>
    <w:rsid w:val="004B55E8"/>
    <w:rsid w:val="004B585A"/>
    <w:rsid w:val="004D536B"/>
    <w:rsid w:val="004F23BA"/>
    <w:rsid w:val="005241A0"/>
    <w:rsid w:val="005314B5"/>
    <w:rsid w:val="005405EA"/>
    <w:rsid w:val="00544E27"/>
    <w:rsid w:val="005543DB"/>
    <w:rsid w:val="00562381"/>
    <w:rsid w:val="00565CA0"/>
    <w:rsid w:val="005834A2"/>
    <w:rsid w:val="00590C9B"/>
    <w:rsid w:val="005A7F6D"/>
    <w:rsid w:val="00607413"/>
    <w:rsid w:val="006159E5"/>
    <w:rsid w:val="00694E53"/>
    <w:rsid w:val="006B2F58"/>
    <w:rsid w:val="0070109C"/>
    <w:rsid w:val="00773593"/>
    <w:rsid w:val="00832810"/>
    <w:rsid w:val="0083796F"/>
    <w:rsid w:val="008C64C1"/>
    <w:rsid w:val="008D035F"/>
    <w:rsid w:val="008D6720"/>
    <w:rsid w:val="00922B0C"/>
    <w:rsid w:val="009B6803"/>
    <w:rsid w:val="009C0AFE"/>
    <w:rsid w:val="009E0C19"/>
    <w:rsid w:val="00A16E7C"/>
    <w:rsid w:val="00A50A2B"/>
    <w:rsid w:val="00A715B7"/>
    <w:rsid w:val="00AB479B"/>
    <w:rsid w:val="00B05DF0"/>
    <w:rsid w:val="00B21149"/>
    <w:rsid w:val="00B47762"/>
    <w:rsid w:val="00B94468"/>
    <w:rsid w:val="00BA35B1"/>
    <w:rsid w:val="00BC7993"/>
    <w:rsid w:val="00BE24B9"/>
    <w:rsid w:val="00C134F8"/>
    <w:rsid w:val="00C150B2"/>
    <w:rsid w:val="00C17199"/>
    <w:rsid w:val="00C30364"/>
    <w:rsid w:val="00C7717C"/>
    <w:rsid w:val="00CE691D"/>
    <w:rsid w:val="00D53C06"/>
    <w:rsid w:val="00D61BCA"/>
    <w:rsid w:val="00D65BC7"/>
    <w:rsid w:val="00D77A74"/>
    <w:rsid w:val="00D80206"/>
    <w:rsid w:val="00D8593E"/>
    <w:rsid w:val="00D93B03"/>
    <w:rsid w:val="00DB3DDE"/>
    <w:rsid w:val="00DB47EE"/>
    <w:rsid w:val="00DC1008"/>
    <w:rsid w:val="00DF7F63"/>
    <w:rsid w:val="00E045BC"/>
    <w:rsid w:val="00E114DC"/>
    <w:rsid w:val="00EB11EB"/>
    <w:rsid w:val="00EE2A4C"/>
    <w:rsid w:val="00F3611D"/>
    <w:rsid w:val="00F55F57"/>
    <w:rsid w:val="00F87496"/>
    <w:rsid w:val="00F90BB5"/>
    <w:rsid w:val="00F9121A"/>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90BB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F90BB5"/>
    <w:pPr>
      <w:keepNext/>
      <w:keepLines/>
      <w:spacing w:before="20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F90BB5"/>
    <w:rPr>
      <w:rFonts w:asciiTheme="majorHAnsi" w:eastAsiaTheme="majorEastAsia" w:hAnsiTheme="majorHAnsi" w:cstheme="majorBidi"/>
      <w:b/>
      <w:bCs/>
      <w:color w:val="2E74B5" w:themeColor="accent1" w:themeShade="BF"/>
      <w:sz w:val="28"/>
      <w:szCs w:val="28"/>
      <w:lang w:eastAsia="fr-FR"/>
    </w:rPr>
  </w:style>
  <w:style w:type="character" w:customStyle="1" w:styleId="Titre4Car">
    <w:name w:val="Titre 4 Car"/>
    <w:basedOn w:val="Policepardfaut"/>
    <w:link w:val="Titre4"/>
    <w:uiPriority w:val="9"/>
    <w:semiHidden/>
    <w:rsid w:val="00F90BB5"/>
    <w:rPr>
      <w:rFonts w:asciiTheme="majorHAnsi" w:eastAsiaTheme="majorEastAsia" w:hAnsiTheme="majorHAnsi" w:cstheme="majorBidi"/>
      <w:b/>
      <w:bCs/>
      <w:i/>
      <w:iCs/>
      <w:color w:val="5B9BD5" w:themeColor="accent1"/>
      <w:sz w:val="24"/>
      <w:szCs w:val="24"/>
      <w:lang w:eastAsia="fr-FR"/>
    </w:rPr>
  </w:style>
  <w:style w:type="character" w:customStyle="1" w:styleId="apple-converted-space">
    <w:name w:val="apple-converted-space"/>
    <w:basedOn w:val="Policepardfaut"/>
    <w:rsid w:val="00F90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90BB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F90BB5"/>
    <w:pPr>
      <w:keepNext/>
      <w:keepLines/>
      <w:spacing w:before="20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F90BB5"/>
    <w:rPr>
      <w:rFonts w:asciiTheme="majorHAnsi" w:eastAsiaTheme="majorEastAsia" w:hAnsiTheme="majorHAnsi" w:cstheme="majorBidi"/>
      <w:b/>
      <w:bCs/>
      <w:color w:val="2E74B5" w:themeColor="accent1" w:themeShade="BF"/>
      <w:sz w:val="28"/>
      <w:szCs w:val="28"/>
      <w:lang w:eastAsia="fr-FR"/>
    </w:rPr>
  </w:style>
  <w:style w:type="character" w:customStyle="1" w:styleId="Titre4Car">
    <w:name w:val="Titre 4 Car"/>
    <w:basedOn w:val="Policepardfaut"/>
    <w:link w:val="Titre4"/>
    <w:uiPriority w:val="9"/>
    <w:semiHidden/>
    <w:rsid w:val="00F90BB5"/>
    <w:rPr>
      <w:rFonts w:asciiTheme="majorHAnsi" w:eastAsiaTheme="majorEastAsia" w:hAnsiTheme="majorHAnsi" w:cstheme="majorBidi"/>
      <w:b/>
      <w:bCs/>
      <w:i/>
      <w:iCs/>
      <w:color w:val="5B9BD5" w:themeColor="accent1"/>
      <w:sz w:val="24"/>
      <w:szCs w:val="24"/>
      <w:lang w:eastAsia="fr-FR"/>
    </w:rPr>
  </w:style>
  <w:style w:type="character" w:customStyle="1" w:styleId="apple-converted-space">
    <w:name w:val="apple-converted-space"/>
    <w:basedOn w:val="Policepardfaut"/>
    <w:rsid w:val="00F9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75119">
      <w:bodyDiv w:val="1"/>
      <w:marLeft w:val="0"/>
      <w:marRight w:val="0"/>
      <w:marTop w:val="0"/>
      <w:marBottom w:val="0"/>
      <w:divBdr>
        <w:top w:val="none" w:sz="0" w:space="0" w:color="auto"/>
        <w:left w:val="none" w:sz="0" w:space="0" w:color="auto"/>
        <w:bottom w:val="none" w:sz="0" w:space="0" w:color="auto"/>
        <w:right w:val="none" w:sz="0" w:space="0" w:color="auto"/>
      </w:divBdr>
      <w:divsChild>
        <w:div w:id="1654945250">
          <w:marLeft w:val="0"/>
          <w:marRight w:val="0"/>
          <w:marTop w:val="0"/>
          <w:marBottom w:val="0"/>
          <w:divBdr>
            <w:top w:val="none" w:sz="0" w:space="0" w:color="auto"/>
            <w:left w:val="none" w:sz="0" w:space="0" w:color="auto"/>
            <w:bottom w:val="none" w:sz="0" w:space="0" w:color="auto"/>
            <w:right w:val="none" w:sz="0" w:space="0" w:color="auto"/>
          </w:divBdr>
        </w:div>
        <w:div w:id="1793985334">
          <w:marLeft w:val="0"/>
          <w:marRight w:val="0"/>
          <w:marTop w:val="0"/>
          <w:marBottom w:val="600"/>
          <w:divBdr>
            <w:top w:val="none" w:sz="0" w:space="0" w:color="auto"/>
            <w:left w:val="none" w:sz="0" w:space="0" w:color="auto"/>
            <w:bottom w:val="none" w:sz="0" w:space="0" w:color="auto"/>
            <w:right w:val="none" w:sz="0" w:space="0" w:color="auto"/>
          </w:divBdr>
          <w:divsChild>
            <w:div w:id="448090847">
              <w:marLeft w:val="0"/>
              <w:marRight w:val="0"/>
              <w:marTop w:val="0"/>
              <w:marBottom w:val="345"/>
              <w:divBdr>
                <w:top w:val="none" w:sz="0" w:space="0" w:color="auto"/>
                <w:left w:val="none" w:sz="0" w:space="0" w:color="auto"/>
                <w:bottom w:val="none" w:sz="0" w:space="0" w:color="auto"/>
                <w:right w:val="none" w:sz="0" w:space="0" w:color="auto"/>
              </w:divBdr>
            </w:div>
            <w:div w:id="1716932816">
              <w:marLeft w:val="0"/>
              <w:marRight w:val="0"/>
              <w:marTop w:val="300"/>
              <w:marBottom w:val="300"/>
              <w:divBdr>
                <w:top w:val="single" w:sz="6" w:space="14" w:color="ECECEC"/>
                <w:left w:val="single" w:sz="6" w:space="11" w:color="ECECEC"/>
                <w:bottom w:val="single" w:sz="6" w:space="8" w:color="ECECEC"/>
                <w:right w:val="single" w:sz="6" w:space="11" w:color="ECECEC"/>
              </w:divBdr>
            </w:div>
          </w:divsChild>
        </w:div>
      </w:divsChild>
    </w:div>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enoble-em.com/annuaire/dominique-steil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hrokhepri.fr" TargetMode="External"/><Relationship Id="rId5" Type="http://schemas.openxmlformats.org/officeDocument/2006/relationships/webSettings" Target="webSettings.xml"/><Relationship Id="rId15" Type="http://schemas.openxmlformats.org/officeDocument/2006/relationships/hyperlink" Target="http://www.mindfulness-at-work.fr/fr/actualites/331-conference-comptabilite-benefices-et-bienfaits-vers-une-vision-pacificatrice-et-responsable-de-l-entreprise-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indfulness-at-work.f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5</Pages>
  <Words>1719</Words>
  <Characters>9457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Dell</cp:lastModifiedBy>
  <cp:revision>7</cp:revision>
  <dcterms:created xsi:type="dcterms:W3CDTF">2016-04-12T11:24:00Z</dcterms:created>
  <dcterms:modified xsi:type="dcterms:W3CDTF">2016-04-27T14:37:00Z</dcterms:modified>
</cp:coreProperties>
</file>