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50" w:rsidRPr="00A50A2B" w:rsidRDefault="004347D3" w:rsidP="00E04607">
      <w:pPr>
        <w:ind w:left="-1276"/>
        <w:jc w:val="center"/>
        <w:rPr>
          <w:rFonts w:asciiTheme="minorHAnsi" w:hAnsiTheme="minorHAnsi" w:cs="Arial"/>
          <w:b/>
          <w:bCs/>
          <w:color w:val="2E74B5" w:themeColor="accent1" w:themeShade="BF"/>
        </w:rPr>
      </w:pPr>
      <w:r>
        <w:rPr>
          <w:rFonts w:asciiTheme="minorHAnsi" w:hAnsiTheme="minorHAnsi" w:cs="Arial"/>
          <w:b/>
          <w:bCs/>
          <w:color w:val="2E74B5" w:themeColor="accent1" w:themeShade="BF"/>
        </w:rPr>
        <w:t xml:space="preserve">Livret d’accueil </w:t>
      </w:r>
      <w:r w:rsidR="00E04607">
        <w:rPr>
          <w:rFonts w:asciiTheme="minorHAnsi" w:hAnsiTheme="minorHAnsi" w:cs="Arial"/>
          <w:b/>
          <w:bCs/>
          <w:color w:val="2E74B5" w:themeColor="accent1" w:themeShade="BF"/>
        </w:rPr>
        <w:t>et règlement intérieur du Centre</w:t>
      </w:r>
    </w:p>
    <w:p w:rsidR="00136950" w:rsidRPr="009C0AFE" w:rsidRDefault="00136950" w:rsidP="000E710B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ED7522" w:rsidRDefault="00ED7522" w:rsidP="00ED7522">
      <w:pPr>
        <w:ind w:left="-1276" w:right="-1373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Nous vous souhaitons la bienvenue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en tant que nouvel intervenant dans l’équipe et vous assurons notre soutien pour votre 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>intégration d</w:t>
      </w:r>
      <w:r w:rsidR="00480B07">
        <w:rPr>
          <w:rFonts w:asciiTheme="minorHAnsi" w:hAnsiTheme="minorHAnsi"/>
          <w:color w:val="44546A" w:themeColor="text2"/>
          <w:sz w:val="20"/>
          <w:szCs w:val="20"/>
        </w:rPr>
        <w:t>ans le centre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 xml:space="preserve">. </w:t>
      </w:r>
    </w:p>
    <w:p w:rsidR="00DA3474" w:rsidRPr="00ED7522" w:rsidRDefault="00ED7522" w:rsidP="00ED7522">
      <w:pPr>
        <w:ind w:left="-1276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Ce document mentionne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 xml:space="preserve"> les droits et obligations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de chacun et permet d’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>identifier l</w:t>
      </w:r>
      <w:r>
        <w:rPr>
          <w:rFonts w:asciiTheme="minorHAnsi" w:hAnsiTheme="minorHAnsi"/>
          <w:color w:val="44546A" w:themeColor="text2"/>
          <w:sz w:val="20"/>
          <w:szCs w:val="20"/>
        </w:rPr>
        <w:t>es personnes de la</w:t>
      </w:r>
      <w:r w:rsidR="004347D3" w:rsidRPr="004347D3">
        <w:rPr>
          <w:rFonts w:asciiTheme="minorHAnsi" w:hAnsiTheme="minorHAnsi"/>
          <w:color w:val="44546A" w:themeColor="text2"/>
          <w:sz w:val="20"/>
          <w:szCs w:val="20"/>
        </w:rPr>
        <w:t xml:space="preserve"> structure </w:t>
      </w:r>
      <w:r>
        <w:rPr>
          <w:rFonts w:asciiTheme="minorHAnsi" w:hAnsiTheme="minorHAnsi"/>
          <w:color w:val="44546A" w:themeColor="text2"/>
          <w:sz w:val="20"/>
          <w:szCs w:val="20"/>
        </w:rPr>
        <w:t>susceptibles de vous aider.</w:t>
      </w:r>
    </w:p>
    <w:p w:rsidR="00725878" w:rsidRPr="00DA3474" w:rsidRDefault="00725878" w:rsidP="00ED7522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PRESENTATION DE LA STRUCTURE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ED7522" w:rsidRDefault="00ED7522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</w:p>
    <w:p w:rsidR="00ED7522" w:rsidRDefault="00ED7522" w:rsidP="00ED7522">
      <w:pPr>
        <w:shd w:val="clear" w:color="auto" w:fill="FFFFFF"/>
        <w:ind w:left="-1276" w:right="-1232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188, Grande rue Charles de Gaulle, 94130 Nogent sur Marne</w:t>
      </w:r>
    </w:p>
    <w:p w:rsidR="00DA3474" w:rsidRDefault="00ED7522" w:rsidP="00ED7522">
      <w:pPr>
        <w:shd w:val="clear" w:color="auto" w:fill="FFFFFF"/>
        <w:ind w:left="-1276" w:right="-137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725878">
        <w:rPr>
          <w:rFonts w:ascii="Calibri" w:hAnsi="Calibri"/>
          <w:color w:val="000000"/>
          <w:sz w:val="22"/>
          <w:szCs w:val="22"/>
        </w:rPr>
        <w:t>éléphone</w:t>
      </w:r>
      <w:r w:rsidR="00DA347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fixe : </w:t>
      </w:r>
      <w:r w:rsidRPr="00ED7522">
        <w:rPr>
          <w:rFonts w:asciiTheme="minorHAnsi" w:hAnsiTheme="minorHAnsi" w:cstheme="minorHAnsi"/>
          <w:sz w:val="22"/>
          <w:szCs w:val="22"/>
        </w:rPr>
        <w:t>09 73 67 35 45</w:t>
      </w:r>
    </w:p>
    <w:p w:rsidR="00223D0B" w:rsidRDefault="00ED7522" w:rsidP="00223D0B">
      <w:pPr>
        <w:shd w:val="clear" w:color="auto" w:fill="FFFFFF"/>
        <w:ind w:left="-1276" w:right="-137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 Centre est une structure où travaille</w:t>
      </w:r>
      <w:r w:rsidR="00223D0B">
        <w:rPr>
          <w:rFonts w:ascii="Calibri" w:hAnsi="Calibri"/>
          <w:color w:val="000000"/>
          <w:sz w:val="22"/>
          <w:szCs w:val="22"/>
        </w:rPr>
        <w:t>nt</w:t>
      </w:r>
      <w:r>
        <w:rPr>
          <w:rFonts w:ascii="Calibri" w:hAnsi="Calibri"/>
          <w:color w:val="000000"/>
          <w:sz w:val="22"/>
          <w:szCs w:val="22"/>
        </w:rPr>
        <w:t xml:space="preserve"> des </w:t>
      </w:r>
      <w:r w:rsidR="00223D0B">
        <w:rPr>
          <w:rFonts w:ascii="Calibri" w:hAnsi="Calibri"/>
          <w:color w:val="000000"/>
          <w:sz w:val="22"/>
          <w:szCs w:val="22"/>
        </w:rPr>
        <w:t xml:space="preserve">prestataires </w:t>
      </w:r>
      <w:r>
        <w:rPr>
          <w:rFonts w:ascii="Calibri" w:hAnsi="Calibri"/>
          <w:color w:val="000000"/>
          <w:sz w:val="22"/>
          <w:szCs w:val="22"/>
        </w:rPr>
        <w:t>professionn</w:t>
      </w:r>
      <w:r w:rsidR="00223D0B">
        <w:rPr>
          <w:rFonts w:ascii="Calibri" w:hAnsi="Calibri"/>
          <w:color w:val="000000"/>
          <w:sz w:val="22"/>
          <w:szCs w:val="22"/>
        </w:rPr>
        <w:t xml:space="preserve">els de thérapies complémentaires, de santé, des </w:t>
      </w:r>
      <w:proofErr w:type="spellStart"/>
      <w:r w:rsidR="00223D0B">
        <w:rPr>
          <w:rFonts w:ascii="Calibri" w:hAnsi="Calibri"/>
          <w:color w:val="000000"/>
          <w:sz w:val="22"/>
          <w:szCs w:val="22"/>
        </w:rPr>
        <w:t>coachs</w:t>
      </w:r>
      <w:proofErr w:type="spellEnd"/>
      <w:r w:rsidR="00223D0B">
        <w:rPr>
          <w:rFonts w:ascii="Calibri" w:hAnsi="Calibri"/>
          <w:color w:val="000000"/>
          <w:sz w:val="22"/>
          <w:szCs w:val="22"/>
        </w:rPr>
        <w:t>, des formateurs, des psychologues.</w:t>
      </w:r>
    </w:p>
    <w:p w:rsidR="00DA3474" w:rsidRDefault="00223D0B" w:rsidP="00223D0B">
      <w:pPr>
        <w:shd w:val="clear" w:color="auto" w:fill="FFFFFF"/>
        <w:ind w:left="-1276" w:right="-1515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La société </w:t>
      </w:r>
      <w:proofErr w:type="spellStart"/>
      <w:r>
        <w:rPr>
          <w:rFonts w:ascii="Calibri" w:hAnsi="Calibri"/>
          <w:color w:val="000000"/>
          <w:sz w:val="22"/>
          <w:szCs w:val="22"/>
        </w:rPr>
        <w:t>Sophrokhepri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été créée le 19-05-2015, le Centre </w:t>
      </w:r>
      <w:proofErr w:type="spellStart"/>
      <w:r>
        <w:rPr>
          <w:rFonts w:ascii="Calibri" w:hAnsi="Calibri"/>
          <w:color w:val="000000"/>
          <w:sz w:val="22"/>
          <w:szCs w:val="22"/>
        </w:rPr>
        <w:t>Khepri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Santé a ouvert ses portes au public la 1</w:t>
      </w:r>
      <w:r w:rsidRPr="00223D0B">
        <w:rPr>
          <w:rFonts w:ascii="Calibri" w:hAnsi="Calibri"/>
          <w:color w:val="000000"/>
          <w:sz w:val="22"/>
          <w:szCs w:val="22"/>
          <w:vertAlign w:val="superscript"/>
        </w:rPr>
        <w:t>er</w:t>
      </w:r>
      <w:r>
        <w:rPr>
          <w:rFonts w:ascii="Calibri" w:hAnsi="Calibri"/>
          <w:color w:val="000000"/>
          <w:sz w:val="22"/>
          <w:szCs w:val="22"/>
        </w:rPr>
        <w:t xml:space="preserve"> septembre 2015.</w:t>
      </w:r>
    </w:p>
    <w:p w:rsidR="00223D0B" w:rsidRPr="00DA3474" w:rsidRDefault="00223D0B" w:rsidP="00223D0B">
      <w:pPr>
        <w:shd w:val="clear" w:color="auto" w:fill="FFFFFF"/>
        <w:ind w:left="-1276" w:right="-1515"/>
        <w:rPr>
          <w:rFonts w:ascii="Calibri" w:hAnsi="Calibri"/>
          <w:color w:val="000000"/>
          <w:sz w:val="22"/>
          <w:szCs w:val="22"/>
        </w:rPr>
      </w:pP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DA3474">
        <w:rPr>
          <w:rFonts w:ascii="Calibri" w:hAnsi="Calibri"/>
          <w:color w:val="000000"/>
          <w:sz w:val="22"/>
          <w:szCs w:val="22"/>
        </w:rPr>
        <w:t>Localisation géographique – horaires d’ouverture</w:t>
      </w:r>
      <w:r>
        <w:rPr>
          <w:rFonts w:ascii="Calibri" w:hAnsi="Calibri"/>
          <w:color w:val="000000"/>
          <w:sz w:val="22"/>
          <w:szCs w:val="22"/>
        </w:rPr>
        <w:t xml:space="preserve"> du centre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Code wifi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Interphone mode d’emploi </w:t>
      </w:r>
    </w:p>
    <w:p w:rsidR="000E710B" w:rsidRDefault="000E710B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</w:p>
    <w:p w:rsidR="00DA3474" w:rsidRPr="00725878" w:rsidRDefault="00DA3474" w:rsidP="000E710B">
      <w:pPr>
        <w:shd w:val="clear" w:color="auto" w:fill="FFFFFF"/>
        <w:ind w:left="-1276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PRESENTATION DE L’ORGANISATION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Présenter les personnes clés de l’organisation, l’équipe (expliquer ce que fait chacun)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Situer le rôle de chacun d</w:t>
      </w:r>
      <w:r>
        <w:rPr>
          <w:rFonts w:ascii="Calibri" w:hAnsi="Calibri"/>
          <w:color w:val="000000"/>
          <w:sz w:val="22"/>
          <w:szCs w:val="22"/>
        </w:rPr>
        <w:t>ans l’organisation du travail, D</w:t>
      </w:r>
      <w:r w:rsidRPr="00DA3474">
        <w:rPr>
          <w:rFonts w:ascii="Calibri" w:hAnsi="Calibri"/>
          <w:color w:val="000000"/>
          <w:sz w:val="22"/>
          <w:szCs w:val="22"/>
        </w:rPr>
        <w:t>éfinir la relation au sein de l’équipe au quotidien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Contact d’un interlocuteur privilégié en cas de problèmes ou de questions particulières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Liens vers nos réseaux sociaux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Pr="00725878" w:rsidRDefault="00DA3474" w:rsidP="000E710B">
      <w:pPr>
        <w:shd w:val="clear" w:color="auto" w:fill="FFFFFF"/>
        <w:ind w:left="567"/>
        <w:rPr>
          <w:rFonts w:ascii="Calibri" w:hAnsi="Calibri"/>
          <w:b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Informations pratiques</w:t>
      </w:r>
      <w:r w:rsidRPr="00725878">
        <w:rPr>
          <w:rFonts w:ascii="Calibri" w:hAnsi="Calibri"/>
          <w:b/>
          <w:color w:val="000000"/>
          <w:sz w:val="22"/>
          <w:szCs w:val="22"/>
        </w:rPr>
        <w:tab/>
      </w:r>
      <w:r w:rsidR="0072587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Où manger, où trouver le matériel, où se garer</w:t>
      </w:r>
    </w:p>
    <w:p w:rsidR="00DA3474" w:rsidRPr="00DA3474" w:rsidRDefault="00DA3474" w:rsidP="00ED7522">
      <w:pPr>
        <w:shd w:val="clear" w:color="auto" w:fill="FFFFFF"/>
        <w:ind w:left="-851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Horaires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Code wifi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Interphone mode d'emploi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Numéros d'urgence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Trousse à pharmacie où sera-t-elle</w:t>
      </w: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Instructions internes</w:t>
      </w:r>
      <w:r w:rsidRPr="00DA3474">
        <w:rPr>
          <w:rFonts w:ascii="Calibri" w:hAnsi="Calibri"/>
          <w:color w:val="000000"/>
          <w:sz w:val="22"/>
          <w:szCs w:val="22"/>
        </w:rPr>
        <w:t xml:space="preserve">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Café</w:t>
      </w:r>
      <w:r w:rsidR="00725878">
        <w:rPr>
          <w:rFonts w:ascii="Calibri" w:hAnsi="Calibri"/>
          <w:color w:val="000000"/>
          <w:sz w:val="22"/>
          <w:szCs w:val="22"/>
        </w:rPr>
        <w:t xml:space="preserve"> à discrétion, thé, eau</w:t>
      </w:r>
    </w:p>
    <w:p w:rsidR="00725878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Utilisation de la cuisine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Climatisation, clefs dans la boite à lettres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Pour les </w:t>
      </w:r>
      <w:proofErr w:type="spellStart"/>
      <w:r w:rsidRPr="00DA3474">
        <w:rPr>
          <w:rFonts w:ascii="Calibri" w:hAnsi="Calibri"/>
          <w:color w:val="000000"/>
          <w:sz w:val="22"/>
          <w:szCs w:val="22"/>
        </w:rPr>
        <w:t>osthéos</w:t>
      </w:r>
      <w:proofErr w:type="spellEnd"/>
      <w:r w:rsidRPr="00DA3474">
        <w:rPr>
          <w:rFonts w:ascii="Calibri" w:hAnsi="Calibri"/>
          <w:color w:val="000000"/>
          <w:sz w:val="22"/>
          <w:szCs w:val="22"/>
        </w:rPr>
        <w:t>/chiros, papier à disposition pour mettre sur la table</w:t>
      </w:r>
      <w:r w:rsidR="00725878">
        <w:rPr>
          <w:rFonts w:ascii="Calibri" w:hAnsi="Calibri"/>
          <w:color w:val="000000"/>
          <w:sz w:val="22"/>
          <w:szCs w:val="22"/>
        </w:rPr>
        <w:t xml:space="preserve">, </w:t>
      </w:r>
      <w:r w:rsidR="00725878" w:rsidRPr="00DA3474">
        <w:rPr>
          <w:rFonts w:ascii="Calibri" w:hAnsi="Calibri"/>
          <w:color w:val="000000"/>
          <w:sz w:val="22"/>
          <w:szCs w:val="22"/>
        </w:rPr>
        <w:t>Avant</w:t>
      </w:r>
      <w:r w:rsidR="00725878">
        <w:rPr>
          <w:rFonts w:ascii="Calibri" w:hAnsi="Calibri"/>
          <w:color w:val="000000"/>
          <w:sz w:val="22"/>
          <w:szCs w:val="22"/>
        </w:rPr>
        <w:t xml:space="preserve"> et après consultation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Rangement de la table </w:t>
      </w:r>
      <w:proofErr w:type="spellStart"/>
      <w:r w:rsidRPr="00DA3474">
        <w:rPr>
          <w:rFonts w:ascii="Calibri" w:hAnsi="Calibri"/>
          <w:color w:val="000000"/>
          <w:sz w:val="22"/>
          <w:szCs w:val="22"/>
        </w:rPr>
        <w:t>ds</w:t>
      </w:r>
      <w:proofErr w:type="spellEnd"/>
      <w:r w:rsidRPr="00DA3474">
        <w:rPr>
          <w:rFonts w:ascii="Calibri" w:hAnsi="Calibri"/>
          <w:color w:val="000000"/>
          <w:sz w:val="22"/>
          <w:szCs w:val="22"/>
        </w:rPr>
        <w:t xml:space="preserve"> le local (où sera la clé)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Café des thérapeutes horaires </w:t>
      </w:r>
    </w:p>
    <w:p w:rsidR="00DA3474" w:rsidRP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JPO : concept et fréquence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DROITS ET OBLIGATIONS CONSIGNES ESSENTIELLES</w:t>
      </w:r>
      <w:r w:rsidR="00725878">
        <w:rPr>
          <w:rFonts w:ascii="Calibri" w:hAnsi="Calibri"/>
          <w:color w:val="000000"/>
          <w:sz w:val="22"/>
          <w:szCs w:val="22"/>
        </w:rPr>
        <w:t xml:space="preserve"> </w:t>
      </w: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En l’absence de règlement intérieur (entreprise de moins de 20 salariés), </w:t>
      </w:r>
    </w:p>
    <w:p w:rsidR="00DA3474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>Préciser</w:t>
      </w:r>
      <w:r w:rsidR="00DA3474" w:rsidRPr="00DA3474">
        <w:rPr>
          <w:rFonts w:ascii="Calibri" w:hAnsi="Calibri"/>
          <w:color w:val="000000"/>
          <w:sz w:val="22"/>
          <w:szCs w:val="22"/>
        </w:rPr>
        <w:t xml:space="preserve"> les droits et obligations du salarié</w:t>
      </w:r>
    </w:p>
    <w:p w:rsidR="00DA3474" w:rsidRPr="00DA3474" w:rsidRDefault="00725878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Procédure E</w:t>
      </w:r>
      <w:r w:rsidR="00DA3474" w:rsidRPr="00DA3474">
        <w:rPr>
          <w:rFonts w:ascii="Calibri" w:hAnsi="Calibri"/>
          <w:color w:val="000000"/>
          <w:sz w:val="22"/>
          <w:szCs w:val="22"/>
        </w:rPr>
        <w:t>vacuation</w:t>
      </w:r>
    </w:p>
    <w:p w:rsidR="00725878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lastRenderedPageBreak/>
        <w:t>Rappeler les consignes en matière de relation à la clientèle (di</w:t>
      </w:r>
      <w:r w:rsidR="00725878">
        <w:rPr>
          <w:rFonts w:ascii="Calibri" w:hAnsi="Calibri"/>
          <w:color w:val="000000"/>
          <w:sz w:val="22"/>
          <w:szCs w:val="22"/>
        </w:rPr>
        <w:t>scrétion, ponctualité, …)</w:t>
      </w:r>
    </w:p>
    <w:p w:rsidR="00DA3474" w:rsidRDefault="00DA3474" w:rsidP="000E710B">
      <w:pPr>
        <w:shd w:val="clear" w:color="auto" w:fill="FFFFFF"/>
        <w:ind w:left="567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 </w:t>
      </w:r>
      <w:r w:rsidR="00725878" w:rsidRPr="00DA3474">
        <w:rPr>
          <w:rFonts w:ascii="Calibri" w:hAnsi="Calibri"/>
          <w:color w:val="000000"/>
          <w:sz w:val="22"/>
          <w:szCs w:val="22"/>
        </w:rPr>
        <w:t>Hygiène</w:t>
      </w:r>
      <w:r w:rsidRPr="00DA3474">
        <w:rPr>
          <w:rFonts w:ascii="Calibri" w:hAnsi="Calibri"/>
          <w:color w:val="000000"/>
          <w:sz w:val="22"/>
          <w:szCs w:val="22"/>
        </w:rPr>
        <w:t>, sécurité, prévention et traitement de la maltraitance (numéro d’appel national 3977) …</w:t>
      </w:r>
    </w:p>
    <w:p w:rsidR="00725878" w:rsidRPr="00DA3474" w:rsidRDefault="00725878" w:rsidP="000E710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725878" w:rsidRDefault="00DA3474" w:rsidP="000E710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725878">
        <w:rPr>
          <w:rFonts w:ascii="Calibri" w:hAnsi="Calibri"/>
          <w:b/>
          <w:color w:val="000000"/>
          <w:sz w:val="22"/>
          <w:szCs w:val="22"/>
        </w:rPr>
        <w:t>DOCUMENTS DE REFERENCE</w:t>
      </w:r>
    </w:p>
    <w:p w:rsidR="00DA3474" w:rsidRP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DA3474">
        <w:rPr>
          <w:rFonts w:ascii="Calibri" w:hAnsi="Calibri"/>
          <w:color w:val="000000"/>
          <w:sz w:val="22"/>
          <w:szCs w:val="22"/>
        </w:rPr>
        <w:t xml:space="preserve">Citer les documents auxquels le salarié peut se référer </w:t>
      </w:r>
      <w:r w:rsidR="00725878">
        <w:rPr>
          <w:rFonts w:ascii="Calibri" w:hAnsi="Calibri"/>
          <w:color w:val="000000"/>
          <w:sz w:val="22"/>
          <w:szCs w:val="22"/>
        </w:rPr>
        <w:t xml:space="preserve">ou </w:t>
      </w:r>
      <w:proofErr w:type="gramStart"/>
      <w:r w:rsidR="00725878">
        <w:rPr>
          <w:rFonts w:ascii="Calibri" w:hAnsi="Calibri"/>
          <w:color w:val="000000"/>
          <w:sz w:val="22"/>
          <w:szCs w:val="22"/>
        </w:rPr>
        <w:t>utiliser</w:t>
      </w:r>
      <w:r w:rsidRPr="00DA3474">
        <w:rPr>
          <w:rFonts w:ascii="Calibri" w:hAnsi="Calibri"/>
          <w:color w:val="000000"/>
          <w:sz w:val="22"/>
          <w:szCs w:val="22"/>
        </w:rPr>
        <w:t>(</w:t>
      </w:r>
      <w:proofErr w:type="gramEnd"/>
      <w:r w:rsidRPr="00DA3474">
        <w:rPr>
          <w:rFonts w:ascii="Calibri" w:hAnsi="Calibri"/>
          <w:color w:val="000000"/>
          <w:sz w:val="22"/>
          <w:szCs w:val="22"/>
        </w:rPr>
        <w:t>contrat de travail, règlement intérieur, convention collective, procédures et instructions internes</w:t>
      </w:r>
      <w:r w:rsidR="00725878"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 w:rsidR="00725878">
        <w:rPr>
          <w:rFonts w:ascii="Calibri" w:hAnsi="Calibri"/>
          <w:color w:val="000000"/>
          <w:sz w:val="22"/>
          <w:szCs w:val="22"/>
        </w:rPr>
        <w:t>conditiosn</w:t>
      </w:r>
      <w:proofErr w:type="spellEnd"/>
      <w:r w:rsidR="00725878">
        <w:rPr>
          <w:rFonts w:ascii="Calibri" w:hAnsi="Calibri"/>
          <w:color w:val="000000"/>
          <w:sz w:val="22"/>
          <w:szCs w:val="22"/>
        </w:rPr>
        <w:t xml:space="preserve"> générales de vente, affichage obligatoires</w:t>
      </w:r>
      <w:r w:rsidRPr="00DA3474">
        <w:rPr>
          <w:rFonts w:ascii="Calibri" w:hAnsi="Calibri"/>
          <w:color w:val="000000"/>
          <w:sz w:val="22"/>
          <w:szCs w:val="22"/>
        </w:rPr>
        <w:t xml:space="preserve">…). </w:t>
      </w:r>
    </w:p>
    <w:p w:rsidR="00DA3474" w:rsidRDefault="00DA3474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</w:p>
    <w:p w:rsidR="004347D3" w:rsidRPr="004347D3" w:rsidRDefault="004347D3" w:rsidP="000E710B">
      <w:pPr>
        <w:shd w:val="clear" w:color="auto" w:fill="FFFFFF"/>
        <w:ind w:left="-1276"/>
        <w:rPr>
          <w:rFonts w:ascii="Calibri" w:hAnsi="Calibri"/>
          <w:color w:val="000000"/>
          <w:sz w:val="22"/>
          <w:szCs w:val="22"/>
        </w:rPr>
      </w:pPr>
      <w:r w:rsidRPr="004347D3">
        <w:rPr>
          <w:rFonts w:ascii="Calibri" w:hAnsi="Calibri"/>
          <w:i/>
          <w:iCs/>
          <w:color w:val="000000"/>
          <w:sz w:val="20"/>
          <w:szCs w:val="20"/>
        </w:rPr>
        <w:t>NB : Cet outil est proposé comme support à la réflex</w:t>
      </w:r>
      <w:r>
        <w:rPr>
          <w:rFonts w:ascii="Calibri" w:hAnsi="Calibri"/>
          <w:i/>
          <w:iCs/>
          <w:color w:val="000000"/>
          <w:sz w:val="20"/>
          <w:szCs w:val="20"/>
        </w:rPr>
        <w:t>ion.</w:t>
      </w:r>
      <w:r w:rsidRPr="004347D3">
        <w:rPr>
          <w:rFonts w:ascii="Calibri" w:hAnsi="Calibri"/>
          <w:i/>
          <w:iCs/>
          <w:color w:val="000000"/>
          <w:sz w:val="20"/>
          <w:szCs w:val="20"/>
        </w:rPr>
        <w:t xml:space="preserve"> Ce n’est ni une norme, ni un modèle. Il s’inspire d’outils existants. Il peut être amélioré et adapté à chaque structure (se référer aux publications spécialisées : ouvrages, guides, recommandations, référentiels …).</w:t>
      </w:r>
    </w:p>
    <w:p w:rsidR="004347D3" w:rsidRPr="00832810" w:rsidRDefault="004347D3" w:rsidP="000E710B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sectPr w:rsidR="004347D3" w:rsidRPr="00832810" w:rsidSect="00ED7522">
      <w:headerReference w:type="default" r:id="rId8"/>
      <w:footerReference w:type="default" r:id="rId9"/>
      <w:pgSz w:w="8419" w:h="11906" w:orient="landscape" w:code="9"/>
      <w:pgMar w:top="1134" w:right="1712" w:bottom="868" w:left="2410" w:header="709" w:footer="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B0" w:rsidRDefault="003D13B0" w:rsidP="005405EA">
      <w:r>
        <w:separator/>
      </w:r>
    </w:p>
  </w:endnote>
  <w:endnote w:type="continuationSeparator" w:id="0">
    <w:p w:rsidR="003D13B0" w:rsidRDefault="003D13B0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040016"/>
      <w:docPartObj>
        <w:docPartGallery w:val="Page Numbers (Bottom of Page)"/>
        <w:docPartUnique/>
      </w:docPartObj>
    </w:sdtPr>
    <w:sdtEndPr/>
    <w:sdtContent>
      <w:p w:rsidR="007D5A7E" w:rsidRPr="00CD6436" w:rsidRDefault="007D5A7E" w:rsidP="007D5A7E">
        <w:pPr>
          <w:pStyle w:val="Pieddepage"/>
          <w:spacing w:before="100" w:after="100"/>
          <w:ind w:left="-1276" w:right="360"/>
          <w:jc w:val="center"/>
          <w:rPr>
            <w:rFonts w:ascii="Helvetica" w:hAnsi="Helvetica"/>
            <w:color w:val="808080"/>
            <w:sz w:val="16"/>
            <w:szCs w:val="16"/>
          </w:rPr>
        </w:pPr>
        <w:r>
          <w:rPr>
            <w:rFonts w:ascii="Helvetica" w:hAnsi="Helvetica"/>
            <w:noProof/>
            <w:color w:val="808080"/>
            <w:sz w:val="16"/>
            <w:szCs w:val="16"/>
          </w:rPr>
          <w:t>Société SOPHROKHEPRI</w:t>
        </w:r>
        <w:r>
          <w:rPr>
            <w:rFonts w:ascii="Helvetica" w:hAnsi="Helvetica"/>
            <w:color w:val="808080"/>
            <w:sz w:val="16"/>
            <w:szCs w:val="16"/>
          </w:rPr>
          <w:t xml:space="preserve"> SAS au capital de 10 000 € </w:t>
        </w:r>
        <w:r>
          <w:rPr>
            <w:rFonts w:ascii="Helvetica" w:hAnsi="Helvetica"/>
            <w:color w:val="808080"/>
            <w:sz w:val="16"/>
            <w:szCs w:val="16"/>
          </w:rPr>
          <w:br/>
        </w:r>
        <w:r>
          <w:rPr>
            <w:rFonts w:ascii="HelveticaNeue-Roman" w:hAnsi="HelveticaNeue-Roman" w:cs="HelveticaNeue-Roman"/>
            <w:color w:val="808080"/>
            <w:sz w:val="16"/>
            <w:szCs w:val="16"/>
          </w:rPr>
          <w:t>188 GR rue Charles de Gaulle -  94130 NOGENT SUR MARNE - Tél. :+33 (0)09 73 67 35 45</w:t>
        </w:r>
        <w:r>
          <w:rPr>
            <w:rFonts w:ascii="Helvetica" w:hAnsi="Helvetica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Pr="00BA701A">
          <w:rPr>
            <w:rFonts w:ascii="Helvetica" w:hAnsi="Helvetica"/>
            <w:color w:val="7F7F7F"/>
            <w:sz w:val="16"/>
            <w:szCs w:val="16"/>
          </w:rPr>
          <w:t>FR 89811445410</w:t>
        </w:r>
      </w:p>
      <w:p w:rsidR="00725878" w:rsidRDefault="00140298">
        <w:pPr>
          <w:pStyle w:val="Pieddepage"/>
          <w:jc w:val="right"/>
        </w:pPr>
        <w:r>
          <w:fldChar w:fldCharType="begin"/>
        </w:r>
        <w:r w:rsidR="00725878">
          <w:instrText>PAGE   \* MERGEFORMAT</w:instrText>
        </w:r>
        <w:r>
          <w:fldChar w:fldCharType="separate"/>
        </w:r>
        <w:r w:rsidR="00223D0B">
          <w:rPr>
            <w:noProof/>
          </w:rPr>
          <w:t>1</w:t>
        </w:r>
        <w:r>
          <w:fldChar w:fldCharType="end"/>
        </w:r>
      </w:p>
    </w:sdtContent>
  </w:sdt>
  <w:p w:rsidR="00725878" w:rsidRDefault="007258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B0" w:rsidRDefault="003D13B0" w:rsidP="005405EA">
      <w:r>
        <w:separator/>
      </w:r>
    </w:p>
  </w:footnote>
  <w:footnote w:type="continuationSeparator" w:id="0">
    <w:p w:rsidR="003D13B0" w:rsidRDefault="003D13B0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A7E" w:rsidRDefault="007D5A7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C3CFE4" wp14:editId="040B2A42">
          <wp:simplePos x="0" y="0"/>
          <wp:positionH relativeFrom="column">
            <wp:posOffset>-1294765</wp:posOffset>
          </wp:positionH>
          <wp:positionV relativeFrom="paragraph">
            <wp:posOffset>-330200</wp:posOffset>
          </wp:positionV>
          <wp:extent cx="1622425" cy="537210"/>
          <wp:effectExtent l="0" t="0" r="0" b="0"/>
          <wp:wrapSquare wrapText="bothSides"/>
          <wp:docPr id="2" name="Image 2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5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31581"/>
    <w:rsid w:val="00050103"/>
    <w:rsid w:val="00050E2F"/>
    <w:rsid w:val="00076AFF"/>
    <w:rsid w:val="00076D52"/>
    <w:rsid w:val="00084B7B"/>
    <w:rsid w:val="000934C2"/>
    <w:rsid w:val="000E3DAD"/>
    <w:rsid w:val="000E710B"/>
    <w:rsid w:val="00101F6E"/>
    <w:rsid w:val="00136950"/>
    <w:rsid w:val="00140298"/>
    <w:rsid w:val="00172962"/>
    <w:rsid w:val="00177FB5"/>
    <w:rsid w:val="001A5844"/>
    <w:rsid w:val="001C3AA3"/>
    <w:rsid w:val="001C529A"/>
    <w:rsid w:val="00223D0B"/>
    <w:rsid w:val="0022776E"/>
    <w:rsid w:val="00257348"/>
    <w:rsid w:val="002F6648"/>
    <w:rsid w:val="0033157E"/>
    <w:rsid w:val="003932A3"/>
    <w:rsid w:val="003D13B0"/>
    <w:rsid w:val="003D7BE6"/>
    <w:rsid w:val="004040C7"/>
    <w:rsid w:val="004347D3"/>
    <w:rsid w:val="00464D0C"/>
    <w:rsid w:val="00480B07"/>
    <w:rsid w:val="004873B5"/>
    <w:rsid w:val="004B55E8"/>
    <w:rsid w:val="004B585A"/>
    <w:rsid w:val="004D536B"/>
    <w:rsid w:val="004F23BA"/>
    <w:rsid w:val="005241A0"/>
    <w:rsid w:val="005314B5"/>
    <w:rsid w:val="005405EA"/>
    <w:rsid w:val="00544E27"/>
    <w:rsid w:val="005543DB"/>
    <w:rsid w:val="00562381"/>
    <w:rsid w:val="005834A2"/>
    <w:rsid w:val="005A7F6D"/>
    <w:rsid w:val="00607413"/>
    <w:rsid w:val="006159E5"/>
    <w:rsid w:val="0070109C"/>
    <w:rsid w:val="00725878"/>
    <w:rsid w:val="00773593"/>
    <w:rsid w:val="007D5A7E"/>
    <w:rsid w:val="00832810"/>
    <w:rsid w:val="0083796F"/>
    <w:rsid w:val="008C64C1"/>
    <w:rsid w:val="008D035F"/>
    <w:rsid w:val="00922B0C"/>
    <w:rsid w:val="009A4F64"/>
    <w:rsid w:val="009B6803"/>
    <w:rsid w:val="009C0AFE"/>
    <w:rsid w:val="009E0C19"/>
    <w:rsid w:val="009E6468"/>
    <w:rsid w:val="00A16E7C"/>
    <w:rsid w:val="00A50A2B"/>
    <w:rsid w:val="00A715B7"/>
    <w:rsid w:val="00AB479B"/>
    <w:rsid w:val="00AC2C67"/>
    <w:rsid w:val="00B21149"/>
    <w:rsid w:val="00B47762"/>
    <w:rsid w:val="00B94468"/>
    <w:rsid w:val="00BA35B1"/>
    <w:rsid w:val="00BC7993"/>
    <w:rsid w:val="00BE24B9"/>
    <w:rsid w:val="00C1325A"/>
    <w:rsid w:val="00C17199"/>
    <w:rsid w:val="00C30364"/>
    <w:rsid w:val="00C7717C"/>
    <w:rsid w:val="00D357B3"/>
    <w:rsid w:val="00D53C06"/>
    <w:rsid w:val="00D61BCA"/>
    <w:rsid w:val="00D65BC7"/>
    <w:rsid w:val="00D77A74"/>
    <w:rsid w:val="00D80206"/>
    <w:rsid w:val="00D8593E"/>
    <w:rsid w:val="00D93B03"/>
    <w:rsid w:val="00DA3474"/>
    <w:rsid w:val="00DB3DDE"/>
    <w:rsid w:val="00DB47EE"/>
    <w:rsid w:val="00DC1008"/>
    <w:rsid w:val="00DF7F63"/>
    <w:rsid w:val="00E045BC"/>
    <w:rsid w:val="00E04607"/>
    <w:rsid w:val="00E114DC"/>
    <w:rsid w:val="00EB11EB"/>
    <w:rsid w:val="00ED7522"/>
    <w:rsid w:val="00EE2A4C"/>
    <w:rsid w:val="00F50014"/>
    <w:rsid w:val="00F87496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qowt-stl-normal">
    <w:name w:val="qowt-stl-normal"/>
    <w:basedOn w:val="Normal"/>
    <w:rsid w:val="004347D3"/>
    <w:pPr>
      <w:spacing w:before="100" w:beforeAutospacing="1" w:after="100" w:afterAutospacing="1"/>
    </w:pPr>
  </w:style>
  <w:style w:type="paragraph" w:customStyle="1" w:styleId="qowt-li-16196011980">
    <w:name w:val="qowt-li-1619601198_0"/>
    <w:basedOn w:val="Normal"/>
    <w:rsid w:val="004347D3"/>
    <w:pPr>
      <w:spacing w:before="100" w:beforeAutospacing="1" w:after="100" w:afterAutospacing="1"/>
    </w:pPr>
  </w:style>
  <w:style w:type="paragraph" w:customStyle="1" w:styleId="qowt-stl-paragraphedeliste">
    <w:name w:val="qowt-stl-paragraphedeliste"/>
    <w:basedOn w:val="Normal"/>
    <w:rsid w:val="004347D3"/>
    <w:pPr>
      <w:spacing w:before="100" w:beforeAutospacing="1" w:after="100" w:afterAutospacing="1"/>
    </w:pPr>
  </w:style>
  <w:style w:type="paragraph" w:customStyle="1" w:styleId="qowt-li-2848223690">
    <w:name w:val="qowt-li-284822369_0"/>
    <w:basedOn w:val="Normal"/>
    <w:rsid w:val="004347D3"/>
    <w:pPr>
      <w:spacing w:before="100" w:beforeAutospacing="1" w:after="100" w:afterAutospacing="1"/>
    </w:pPr>
  </w:style>
  <w:style w:type="paragraph" w:customStyle="1" w:styleId="qowt-li-6388089700">
    <w:name w:val="qowt-li-638808970_0"/>
    <w:basedOn w:val="Normal"/>
    <w:rsid w:val="004347D3"/>
    <w:pPr>
      <w:spacing w:before="100" w:beforeAutospacing="1" w:after="100" w:afterAutospacing="1"/>
    </w:pPr>
  </w:style>
  <w:style w:type="paragraph" w:customStyle="1" w:styleId="qowt-li-20929243800">
    <w:name w:val="qowt-li-2092924380_0"/>
    <w:basedOn w:val="Normal"/>
    <w:rsid w:val="004347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A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A2B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qowt-stl-normal">
    <w:name w:val="qowt-stl-normal"/>
    <w:basedOn w:val="Normal"/>
    <w:rsid w:val="004347D3"/>
    <w:pPr>
      <w:spacing w:before="100" w:beforeAutospacing="1" w:after="100" w:afterAutospacing="1"/>
    </w:pPr>
  </w:style>
  <w:style w:type="paragraph" w:customStyle="1" w:styleId="qowt-li-16196011980">
    <w:name w:val="qowt-li-1619601198_0"/>
    <w:basedOn w:val="Normal"/>
    <w:rsid w:val="004347D3"/>
    <w:pPr>
      <w:spacing w:before="100" w:beforeAutospacing="1" w:after="100" w:afterAutospacing="1"/>
    </w:pPr>
  </w:style>
  <w:style w:type="paragraph" w:customStyle="1" w:styleId="qowt-stl-paragraphedeliste">
    <w:name w:val="qowt-stl-paragraphedeliste"/>
    <w:basedOn w:val="Normal"/>
    <w:rsid w:val="004347D3"/>
    <w:pPr>
      <w:spacing w:before="100" w:beforeAutospacing="1" w:after="100" w:afterAutospacing="1"/>
    </w:pPr>
  </w:style>
  <w:style w:type="paragraph" w:customStyle="1" w:styleId="qowt-li-2848223690">
    <w:name w:val="qowt-li-284822369_0"/>
    <w:basedOn w:val="Normal"/>
    <w:rsid w:val="004347D3"/>
    <w:pPr>
      <w:spacing w:before="100" w:beforeAutospacing="1" w:after="100" w:afterAutospacing="1"/>
    </w:pPr>
  </w:style>
  <w:style w:type="paragraph" w:customStyle="1" w:styleId="qowt-li-6388089700">
    <w:name w:val="qowt-li-638808970_0"/>
    <w:basedOn w:val="Normal"/>
    <w:rsid w:val="004347D3"/>
    <w:pPr>
      <w:spacing w:before="100" w:beforeAutospacing="1" w:after="100" w:afterAutospacing="1"/>
    </w:pPr>
  </w:style>
  <w:style w:type="paragraph" w:customStyle="1" w:styleId="qowt-li-20929243800">
    <w:name w:val="qowt-li-2092924380_0"/>
    <w:basedOn w:val="Normal"/>
    <w:rsid w:val="004347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Xerox Corporation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5</cp:revision>
  <dcterms:created xsi:type="dcterms:W3CDTF">2016-12-14T12:04:00Z</dcterms:created>
  <dcterms:modified xsi:type="dcterms:W3CDTF">2016-12-14T22:13:00Z</dcterms:modified>
</cp:coreProperties>
</file>