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593" w:rsidRPr="003168C0" w:rsidRDefault="003168C0" w:rsidP="00773593">
      <w:pPr>
        <w:rPr>
          <w:rFonts w:asciiTheme="minorHAnsi" w:hAnsiTheme="minorHAnsi" w:cs="Arial"/>
          <w:b/>
          <w:i/>
          <w:color w:val="2E74B5" w:themeColor="accent1" w:themeShade="BF"/>
          <w:sz w:val="20"/>
          <w:szCs w:val="20"/>
          <w:u w:val="single"/>
        </w:rPr>
      </w:pPr>
      <w:r>
        <w:rPr>
          <w:rFonts w:asciiTheme="minorHAnsi" w:hAnsiTheme="minorHAnsi" w:cs="Arial"/>
          <w:b/>
          <w:i/>
          <w:color w:val="2E74B5" w:themeColor="accent1" w:themeShade="BF"/>
          <w:sz w:val="20"/>
          <w:szCs w:val="20"/>
          <w:u w:val="single"/>
        </w:rPr>
        <w:t>F</w:t>
      </w:r>
      <w:bookmarkStart w:id="0" w:name="_GoBack"/>
      <w:bookmarkEnd w:id="0"/>
      <w:r w:rsidR="00773593" w:rsidRPr="00A50A2B">
        <w:rPr>
          <w:rFonts w:asciiTheme="minorHAnsi" w:hAnsiTheme="minorHAnsi" w:cs="Arial"/>
          <w:b/>
          <w:i/>
          <w:color w:val="2E74B5" w:themeColor="accent1" w:themeShade="BF"/>
          <w:sz w:val="20"/>
          <w:szCs w:val="20"/>
          <w:u w:val="single"/>
        </w:rPr>
        <w:t>iche formation 2</w:t>
      </w:r>
      <w:r w:rsidR="00773593" w:rsidRPr="00A50A2B">
        <w:rPr>
          <w:rFonts w:asciiTheme="minorHAnsi" w:hAnsiTheme="minorHAnsi" w:cs="Arial"/>
          <w:b/>
          <w:i/>
          <w:color w:val="2E74B5" w:themeColor="accent1" w:themeShade="BF"/>
          <w:sz w:val="20"/>
          <w:szCs w:val="20"/>
        </w:rPr>
        <w:t xml:space="preserve"> :</w:t>
      </w:r>
      <w:r w:rsidR="00773593">
        <w:rPr>
          <w:rFonts w:asciiTheme="minorHAnsi" w:hAnsiTheme="minorHAnsi" w:cs="Arial"/>
          <w:b/>
          <w:color w:val="000000" w:themeColor="text1"/>
          <w:sz w:val="20"/>
          <w:szCs w:val="20"/>
        </w:rPr>
        <w:t xml:space="preserve">  </w:t>
      </w:r>
      <w:r w:rsidR="00050103" w:rsidRPr="00A50A2B">
        <w:rPr>
          <w:rFonts w:asciiTheme="minorHAnsi" w:hAnsiTheme="minorHAnsi" w:cs="Arial"/>
          <w:b/>
          <w:color w:val="2E74B5" w:themeColor="accent1" w:themeShade="BF"/>
          <w:sz w:val="20"/>
          <w:szCs w:val="20"/>
        </w:rPr>
        <w:tab/>
      </w:r>
      <w:r w:rsidR="00773593" w:rsidRPr="00A50A2B">
        <w:rPr>
          <w:rFonts w:asciiTheme="minorHAnsi" w:hAnsiTheme="minorHAnsi"/>
          <w:b/>
          <w:color w:val="2E74B5" w:themeColor="accent1" w:themeShade="BF"/>
          <w:sz w:val="28"/>
          <w:szCs w:val="28"/>
        </w:rPr>
        <w:t>La retraite : Je m'y prépare</w:t>
      </w:r>
      <w:r w:rsidR="00773593" w:rsidRPr="00A50A2B">
        <w:rPr>
          <w:rFonts w:asciiTheme="minorHAnsi" w:hAnsiTheme="minorHAnsi"/>
          <w:b/>
          <w:i/>
          <w:color w:val="2E74B5" w:themeColor="accent1" w:themeShade="BF"/>
          <w:sz w:val="28"/>
          <w:szCs w:val="28"/>
        </w:rPr>
        <w:t xml:space="preserve"> </w:t>
      </w:r>
      <w:r w:rsidR="00773593" w:rsidRPr="00A50A2B">
        <w:rPr>
          <w:rFonts w:asciiTheme="minorHAnsi" w:hAnsiTheme="minorHAnsi"/>
          <w:i/>
          <w:color w:val="2E74B5" w:themeColor="accent1" w:themeShade="BF"/>
          <w:sz w:val="28"/>
          <w:szCs w:val="28"/>
        </w:rPr>
        <w:t>ou " Vivre Mieux sa Retraite!"</w:t>
      </w:r>
    </w:p>
    <w:p w:rsidR="00773593" w:rsidRPr="00A50A2B" w:rsidRDefault="00773593" w:rsidP="00773593">
      <w:pPr>
        <w:rPr>
          <w:rFonts w:asciiTheme="minorHAnsi" w:hAnsiTheme="minorHAnsi"/>
          <w:b/>
          <w:color w:val="2E74B5" w:themeColor="accent1" w:themeShade="BF"/>
          <w:sz w:val="20"/>
          <w:szCs w:val="20"/>
        </w:rPr>
      </w:pPr>
    </w:p>
    <w:p w:rsidR="00773593" w:rsidRPr="00773593" w:rsidRDefault="00773593" w:rsidP="00773593">
      <w:pPr>
        <w:rPr>
          <w:rFonts w:asciiTheme="minorHAnsi" w:hAnsiTheme="minorHAnsi"/>
          <w:b/>
          <w:color w:val="44546A" w:themeColor="text2"/>
          <w:sz w:val="22"/>
          <w:szCs w:val="22"/>
        </w:rPr>
      </w:pPr>
      <w:r w:rsidRPr="00773593">
        <w:rPr>
          <w:rFonts w:asciiTheme="minorHAnsi" w:hAnsiTheme="minorHAnsi"/>
          <w:b/>
          <w:color w:val="44546A" w:themeColor="text2"/>
          <w:sz w:val="22"/>
          <w:szCs w:val="22"/>
        </w:rPr>
        <w:t>Public concerné :</w:t>
      </w:r>
      <w:r w:rsidRPr="00773593">
        <w:rPr>
          <w:rFonts w:asciiTheme="minorHAnsi" w:hAnsiTheme="minorHAnsi"/>
          <w:b/>
          <w:noProof/>
          <w:color w:val="44546A" w:themeColor="text2"/>
          <w:sz w:val="22"/>
          <w:szCs w:val="22"/>
        </w:rPr>
        <w:t xml:space="preserve"> </w:t>
      </w:r>
    </w:p>
    <w:p w:rsidR="00773593" w:rsidRDefault="00773593" w:rsidP="00773593">
      <w:pPr>
        <w:rPr>
          <w:rFonts w:asciiTheme="minorHAnsi" w:hAnsiTheme="minorHAnsi"/>
          <w:b/>
          <w:color w:val="44546A" w:themeColor="text2"/>
          <w:sz w:val="22"/>
          <w:szCs w:val="22"/>
        </w:rPr>
      </w:pPr>
      <w:r>
        <w:rPr>
          <w:rFonts w:asciiTheme="minorHAnsi" w:hAnsiTheme="minorHAnsi"/>
          <w:b/>
          <w:noProof/>
          <w:color w:val="44546A" w:themeColor="text2"/>
          <w:sz w:val="22"/>
          <w:szCs w:val="22"/>
        </w:rPr>
        <w:drawing>
          <wp:anchor distT="0" distB="0" distL="114300" distR="114300" simplePos="0" relativeHeight="251666432" behindDoc="0" locked="0" layoutInCell="1" allowOverlap="1" wp14:anchorId="3AE7AFA3" wp14:editId="6549C2D3">
            <wp:simplePos x="0" y="0"/>
            <wp:positionH relativeFrom="column">
              <wp:posOffset>3980815</wp:posOffset>
            </wp:positionH>
            <wp:positionV relativeFrom="paragraph">
              <wp:posOffset>53975</wp:posOffset>
            </wp:positionV>
            <wp:extent cx="2064385" cy="1388745"/>
            <wp:effectExtent l="19050" t="0" r="0" b="0"/>
            <wp:wrapSquare wrapText="bothSides"/>
            <wp:docPr id="6" name="Image 4" descr="golfeurs+jeu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lfeurs+jeunes.jpg"/>
                    <pic:cNvPicPr/>
                  </pic:nvPicPr>
                  <pic:blipFill>
                    <a:blip r:embed="rId8" cstate="print"/>
                    <a:stretch>
                      <a:fillRect/>
                    </a:stretch>
                  </pic:blipFill>
                  <pic:spPr>
                    <a:xfrm>
                      <a:off x="0" y="0"/>
                      <a:ext cx="2064385" cy="1388745"/>
                    </a:xfrm>
                    <a:prstGeom prst="rect">
                      <a:avLst/>
                    </a:prstGeom>
                  </pic:spPr>
                </pic:pic>
              </a:graphicData>
            </a:graphic>
          </wp:anchor>
        </w:drawing>
      </w:r>
      <w:r w:rsidRPr="00773593">
        <w:rPr>
          <w:rFonts w:asciiTheme="minorHAnsi" w:hAnsiTheme="minorHAnsi"/>
          <w:b/>
          <w:color w:val="44546A" w:themeColor="text2"/>
          <w:sz w:val="22"/>
          <w:szCs w:val="22"/>
        </w:rPr>
        <w:t>Toutes les personnes qui appréhendent cette nouvelle étape de vie appelée "Retraite" :</w:t>
      </w:r>
    </w:p>
    <w:p w:rsidR="00773593" w:rsidRPr="00773593" w:rsidRDefault="00773593" w:rsidP="00773593">
      <w:pPr>
        <w:rPr>
          <w:rFonts w:asciiTheme="minorHAnsi" w:hAnsiTheme="minorHAnsi"/>
          <w:b/>
          <w:color w:val="44546A" w:themeColor="text2"/>
          <w:sz w:val="20"/>
          <w:szCs w:val="20"/>
        </w:rPr>
      </w:pP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qui partent prochainement en retraite et qui souhaitent se préparer sur le plan émotionnel,</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sont déjà retraitées et qui deviennent anxieuses après une période d’euphorie initiale,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les entrepreneurs qui ont du mal à "lâcher leur bébé Entreprise",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 xml:space="preserve"> ont tout axé sur leur vie professionnelle,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qui souhaitent profiter de la rupture avec le monde professionnelle pour se réinterroger sur leur priorité de vie,</w:t>
      </w:r>
    </w:p>
    <w:p w:rsidR="00773593" w:rsidRPr="00773593" w:rsidRDefault="00773593" w:rsidP="00773593">
      <w:pPr>
        <w:pStyle w:val="Paragraphedeliste"/>
        <w:numPr>
          <w:ilvl w:val="0"/>
          <w:numId w:val="8"/>
        </w:numPr>
        <w:spacing w:after="0" w:line="240" w:lineRule="auto"/>
        <w:ind w:left="240" w:hanging="120"/>
        <w:rPr>
          <w:color w:val="44546A" w:themeColor="text2"/>
          <w:sz w:val="20"/>
          <w:szCs w:val="20"/>
        </w:rPr>
      </w:pPr>
      <w:r w:rsidRPr="00773593">
        <w:rPr>
          <w:color w:val="44546A" w:themeColor="text2"/>
          <w:sz w:val="20"/>
          <w:szCs w:val="20"/>
        </w:rPr>
        <w:t>qui veulent profiter de leur retraite pour...prendre de nouvelles activités.</w:t>
      </w:r>
    </w:p>
    <w:p w:rsidR="00773593" w:rsidRPr="00832810" w:rsidRDefault="00773593" w:rsidP="00773593">
      <w:pPr>
        <w:rPr>
          <w:rFonts w:asciiTheme="minorHAnsi" w:hAnsiTheme="minorHAnsi"/>
          <w:b/>
          <w:color w:val="44546A" w:themeColor="text2"/>
          <w:sz w:val="16"/>
          <w:szCs w:val="16"/>
        </w:rPr>
      </w:pPr>
    </w:p>
    <w:p w:rsidR="00773593" w:rsidRPr="00773593" w:rsidRDefault="00773593" w:rsidP="00773593">
      <w:pPr>
        <w:rPr>
          <w:rFonts w:asciiTheme="minorHAnsi" w:hAnsiTheme="minorHAnsi"/>
          <w:b/>
          <w:color w:val="44546A" w:themeColor="text2"/>
          <w:sz w:val="22"/>
          <w:szCs w:val="22"/>
        </w:rPr>
      </w:pPr>
      <w:r w:rsidRPr="00773593">
        <w:rPr>
          <w:rFonts w:asciiTheme="minorHAnsi" w:hAnsiTheme="minorHAnsi"/>
          <w:b/>
          <w:color w:val="44546A" w:themeColor="text2"/>
          <w:sz w:val="22"/>
          <w:szCs w:val="22"/>
        </w:rPr>
        <w:t>Objectifs :</w:t>
      </w:r>
    </w:p>
    <w:p w:rsid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2"/>
          <w:szCs w:val="22"/>
        </w:rPr>
        <w:t>Préparer la transition entre la fin de l’emploi et le début de la retraite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noProof/>
          <w:color w:val="44546A" w:themeColor="text2"/>
          <w:sz w:val="20"/>
          <w:szCs w:val="20"/>
        </w:rPr>
        <w:drawing>
          <wp:anchor distT="0" distB="0" distL="114300" distR="114300" simplePos="0" relativeHeight="251667456" behindDoc="0" locked="0" layoutInCell="1" allowOverlap="1" wp14:anchorId="59C404D9" wp14:editId="4FFADDC3">
            <wp:simplePos x="0" y="0"/>
            <wp:positionH relativeFrom="column">
              <wp:posOffset>24130</wp:posOffset>
            </wp:positionH>
            <wp:positionV relativeFrom="paragraph">
              <wp:posOffset>76835</wp:posOffset>
            </wp:positionV>
            <wp:extent cx="2143125" cy="1428750"/>
            <wp:effectExtent l="19050" t="0" r="9525" b="0"/>
            <wp:wrapSquare wrapText="bothSides"/>
            <wp:docPr id="9" name="Image 8" descr="retraites+jeu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raites+jeunes.jpg"/>
                    <pic:cNvPicPr/>
                  </pic:nvPicPr>
                  <pic:blipFill>
                    <a:blip r:embed="rId9" cstate="print"/>
                    <a:stretch>
                      <a:fillRect/>
                    </a:stretch>
                  </pic:blipFill>
                  <pic:spPr>
                    <a:xfrm>
                      <a:off x="0" y="0"/>
                      <a:ext cx="2143125" cy="1428750"/>
                    </a:xfrm>
                    <a:prstGeom prst="rect">
                      <a:avLst/>
                    </a:prstGeom>
                  </pic:spPr>
                </pic:pic>
              </a:graphicData>
            </a:graphic>
          </wp:anchor>
        </w:drawing>
      </w:r>
      <w:r w:rsidRPr="00773593">
        <w:rPr>
          <w:rFonts w:asciiTheme="minorHAnsi" w:hAnsiTheme="minorHAnsi"/>
          <w:color w:val="44546A" w:themeColor="text2"/>
          <w:sz w:val="20"/>
          <w:szCs w:val="20"/>
        </w:rPr>
        <w:t>Beaucoup de personnes tombent malades juste au moment de la retraite…L’anticipation doit être à la fois psychologique et physique, d’où l’importance de pouvoir s’exprimer sur le sujet et travailler sur son corps et ses ressources. Se libérer des tensions psychiques et physiques.</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Travailler sur les changements de rythme, d’emploi du temps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color w:val="44546A" w:themeColor="text2"/>
          <w:sz w:val="20"/>
          <w:szCs w:val="20"/>
        </w:rPr>
        <w:t>Oser affronter cette grande page blanche qui s’offre à nous, du temps pour qui, pour quoi… Se reconnecter à son intuition, ses valeurs existentielles.</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S’interroger sur son image, sa nouvelle posture sociale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color w:val="44546A" w:themeColor="text2"/>
          <w:sz w:val="20"/>
          <w:szCs w:val="20"/>
        </w:rPr>
        <w:t>Il peut y avoir un sentiment de honte à être retraité, en dehors de "la vie active"… à méditer. Se recentrer sur soi, se libérer de ses émotions négatives.</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Trouver ses nouvelles priorités :</w:t>
      </w:r>
      <w:r w:rsidRPr="00773593">
        <w:rPr>
          <w:rFonts w:asciiTheme="minorHAnsi" w:hAnsiTheme="minorHAnsi"/>
          <w:color w:val="44546A" w:themeColor="text2"/>
          <w:sz w:val="20"/>
          <w:szCs w:val="20"/>
        </w:rPr>
        <w:t xml:space="preserve"> </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color w:val="44546A" w:themeColor="text2"/>
          <w:sz w:val="20"/>
          <w:szCs w:val="20"/>
        </w:rPr>
        <w:t>Se sentir vivre à travers de nouveaux projets, activités. Acquérir une nouvelle énergie.</w:t>
      </w:r>
    </w:p>
    <w:p w:rsidR="00773593" w:rsidRPr="00773593" w:rsidRDefault="00773593" w:rsidP="00773593">
      <w:pPr>
        <w:rPr>
          <w:rFonts w:asciiTheme="minorHAnsi" w:hAnsiTheme="minorHAnsi"/>
          <w:color w:val="44546A" w:themeColor="text2"/>
          <w:sz w:val="20"/>
          <w:szCs w:val="20"/>
        </w:rPr>
      </w:pPr>
      <w:r w:rsidRPr="00773593">
        <w:rPr>
          <w:rFonts w:asciiTheme="minorHAnsi" w:hAnsiTheme="minorHAnsi"/>
          <w:b/>
          <w:color w:val="44546A" w:themeColor="text2"/>
          <w:sz w:val="20"/>
          <w:szCs w:val="20"/>
        </w:rPr>
        <w:t>Réfléchir à son nouveau réseau social :</w:t>
      </w:r>
      <w:r w:rsidRPr="00773593">
        <w:rPr>
          <w:rFonts w:asciiTheme="minorHAnsi" w:hAnsiTheme="minorHAnsi"/>
          <w:color w:val="44546A" w:themeColor="text2"/>
          <w:sz w:val="20"/>
          <w:szCs w:val="20"/>
        </w:rPr>
        <w:t xml:space="preserve"> </w:t>
      </w:r>
    </w:p>
    <w:p w:rsidR="00773593" w:rsidRPr="00832810" w:rsidRDefault="00773593" w:rsidP="00773593">
      <w:pPr>
        <w:rPr>
          <w:rFonts w:asciiTheme="minorHAnsi" w:hAnsiTheme="minorHAnsi"/>
          <w:color w:val="44546A" w:themeColor="text2"/>
          <w:sz w:val="16"/>
          <w:szCs w:val="16"/>
        </w:rPr>
      </w:pPr>
      <w:r w:rsidRPr="00773593">
        <w:rPr>
          <w:rFonts w:asciiTheme="minorHAnsi" w:hAnsiTheme="minorHAnsi"/>
          <w:color w:val="44546A" w:themeColor="text2"/>
          <w:sz w:val="20"/>
          <w:szCs w:val="20"/>
        </w:rPr>
        <w:t>Retraite ne doit pas vouloir dire isolement, retrait relationnel, bien au contraire. Comment le choisir, comment le bâtir… même quand on est timide et qu’on ne l’a jamais fait. Déverrouiller ses blocages.</w:t>
      </w:r>
    </w:p>
    <w:p w:rsidR="00832810" w:rsidRPr="00832810" w:rsidRDefault="00832810" w:rsidP="00773593">
      <w:pPr>
        <w:rPr>
          <w:rFonts w:asciiTheme="minorHAnsi" w:hAnsiTheme="minorHAnsi"/>
          <w:color w:val="44546A" w:themeColor="text2"/>
          <w:sz w:val="16"/>
          <w:szCs w:val="16"/>
        </w:rPr>
      </w:pPr>
    </w:p>
    <w:p w:rsidR="00832810" w:rsidRPr="00D80206" w:rsidRDefault="00832810" w:rsidP="00832810">
      <w:pPr>
        <w:rPr>
          <w:rFonts w:asciiTheme="minorHAnsi" w:hAnsiTheme="minorHAnsi"/>
          <w:color w:val="44546A" w:themeColor="text2"/>
          <w:sz w:val="22"/>
          <w:szCs w:val="22"/>
          <w:u w:val="single"/>
        </w:rPr>
      </w:pPr>
      <w:r w:rsidRPr="00D80206">
        <w:rPr>
          <w:rFonts w:asciiTheme="minorHAnsi" w:hAnsiTheme="minorHAnsi"/>
          <w:b/>
          <w:color w:val="44546A" w:themeColor="text2"/>
          <w:sz w:val="22"/>
          <w:szCs w:val="22"/>
        </w:rPr>
        <w:t>Déroulement pédagogique :</w:t>
      </w:r>
    </w:p>
    <w:p w:rsidR="00832810" w:rsidRPr="00D8593E"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 xml:space="preserve">Chaque </w:t>
      </w:r>
      <w:r>
        <w:rPr>
          <w:rFonts w:asciiTheme="minorHAnsi" w:hAnsiTheme="minorHAnsi"/>
          <w:color w:val="44546A" w:themeColor="text2"/>
          <w:sz w:val="20"/>
          <w:szCs w:val="20"/>
        </w:rPr>
        <w:t>journée de formation</w:t>
      </w:r>
      <w:r w:rsidRPr="00D8593E">
        <w:rPr>
          <w:rFonts w:asciiTheme="minorHAnsi" w:hAnsiTheme="minorHAnsi"/>
          <w:color w:val="44546A" w:themeColor="text2"/>
          <w:sz w:val="20"/>
          <w:szCs w:val="20"/>
        </w:rPr>
        <w:t xml:space="preserve"> </w:t>
      </w:r>
      <w:r>
        <w:rPr>
          <w:rFonts w:asciiTheme="minorHAnsi" w:hAnsiTheme="minorHAnsi"/>
          <w:color w:val="44546A" w:themeColor="text2"/>
          <w:sz w:val="20"/>
          <w:szCs w:val="20"/>
        </w:rPr>
        <w:t xml:space="preserve">est ponctuée d'échanges sur les </w:t>
      </w:r>
      <w:r w:rsidRPr="00D8593E">
        <w:rPr>
          <w:rFonts w:asciiTheme="minorHAnsi" w:hAnsiTheme="minorHAnsi"/>
          <w:color w:val="44546A" w:themeColor="text2"/>
          <w:sz w:val="20"/>
          <w:szCs w:val="20"/>
        </w:rPr>
        <w:t xml:space="preserve">problématiques, de partages sur les solutions envisagées et de temps de pratiques de sophrologie et d'EFT (voir onglets "Méthodes" </w:t>
      </w:r>
      <w:hyperlink r:id="rId10" w:history="1">
        <w:r w:rsidRPr="00D8593E">
          <w:rPr>
            <w:rStyle w:val="Lienhypertexte"/>
            <w:rFonts w:asciiTheme="minorHAnsi" w:hAnsiTheme="minorHAnsi"/>
            <w:sz w:val="20"/>
            <w:szCs w:val="20"/>
          </w:rPr>
          <w:t>www.sophrokhepri.fr</w:t>
        </w:r>
      </w:hyperlink>
      <w:r w:rsidRPr="00D8593E">
        <w:rPr>
          <w:rFonts w:asciiTheme="minorHAnsi" w:hAnsiTheme="minorHAnsi"/>
          <w:color w:val="44546A" w:themeColor="text2"/>
          <w:sz w:val="20"/>
          <w:szCs w:val="20"/>
        </w:rPr>
        <w:t>)</w:t>
      </w:r>
    </w:p>
    <w:p w:rsidR="00832810" w:rsidRPr="00D8593E" w:rsidRDefault="00832810" w:rsidP="00832810">
      <w:pPr>
        <w:rPr>
          <w:rFonts w:asciiTheme="minorHAnsi" w:hAnsiTheme="minorHAnsi"/>
          <w:b/>
          <w:color w:val="44546A" w:themeColor="text2"/>
          <w:sz w:val="20"/>
          <w:szCs w:val="20"/>
        </w:rPr>
      </w:pPr>
      <w:r w:rsidRPr="00D8593E">
        <w:rPr>
          <w:rFonts w:asciiTheme="minorHAnsi" w:hAnsiTheme="minorHAnsi"/>
          <w:b/>
          <w:color w:val="44546A" w:themeColor="text2"/>
          <w:sz w:val="20"/>
          <w:szCs w:val="20"/>
        </w:rPr>
        <w:t>Ce stage est conçu avec :</w:t>
      </w:r>
    </w:p>
    <w:p w:rsidR="00832810" w:rsidRPr="00D8593E" w:rsidRDefault="00832810" w:rsidP="00832810">
      <w:pPr>
        <w:pStyle w:val="Paragraphedeliste"/>
        <w:numPr>
          <w:ilvl w:val="0"/>
          <w:numId w:val="6"/>
        </w:numPr>
        <w:spacing w:after="0" w:line="240" w:lineRule="auto"/>
        <w:rPr>
          <w:color w:val="44546A" w:themeColor="text2"/>
          <w:sz w:val="20"/>
          <w:szCs w:val="20"/>
        </w:rPr>
      </w:pPr>
      <w:r w:rsidRPr="00D8593E">
        <w:rPr>
          <w:color w:val="44546A" w:themeColor="text2"/>
          <w:sz w:val="20"/>
          <w:szCs w:val="20"/>
        </w:rPr>
        <w:t>des apports théoriques, des exercices pratiques,</w:t>
      </w:r>
    </w:p>
    <w:p w:rsidR="00832810" w:rsidRPr="00D8593E" w:rsidRDefault="00832810" w:rsidP="00832810">
      <w:pPr>
        <w:pStyle w:val="Paragraphedeliste"/>
        <w:numPr>
          <w:ilvl w:val="0"/>
          <w:numId w:val="6"/>
        </w:numPr>
        <w:spacing w:after="0" w:line="240" w:lineRule="auto"/>
        <w:rPr>
          <w:color w:val="44546A" w:themeColor="text2"/>
          <w:sz w:val="20"/>
          <w:szCs w:val="20"/>
        </w:rPr>
      </w:pPr>
      <w:r w:rsidRPr="00D8593E">
        <w:rPr>
          <w:color w:val="44546A" w:themeColor="text2"/>
          <w:sz w:val="20"/>
          <w:szCs w:val="20"/>
        </w:rPr>
        <w:t xml:space="preserve">un travail en sous </w:t>
      </w:r>
      <w:r w:rsidR="005314B5" w:rsidRPr="00D8593E">
        <w:rPr>
          <w:color w:val="44546A" w:themeColor="text2"/>
          <w:sz w:val="20"/>
          <w:szCs w:val="20"/>
        </w:rPr>
        <w:t>groupe</w:t>
      </w:r>
      <w:r w:rsidRPr="00D8593E">
        <w:rPr>
          <w:color w:val="44546A" w:themeColor="text2"/>
          <w:sz w:val="20"/>
          <w:szCs w:val="20"/>
        </w:rPr>
        <w:t>,</w:t>
      </w:r>
    </w:p>
    <w:p w:rsidR="00832810" w:rsidRPr="00D80206" w:rsidRDefault="00832810" w:rsidP="00832810">
      <w:pPr>
        <w:pStyle w:val="Paragraphedeliste"/>
        <w:numPr>
          <w:ilvl w:val="0"/>
          <w:numId w:val="6"/>
        </w:numPr>
        <w:spacing w:after="0" w:line="240" w:lineRule="auto"/>
        <w:rPr>
          <w:color w:val="44546A" w:themeColor="text2"/>
          <w:sz w:val="16"/>
          <w:szCs w:val="16"/>
        </w:rPr>
      </w:pPr>
      <w:r w:rsidRPr="00D8593E">
        <w:rPr>
          <w:color w:val="44546A" w:themeColor="text2"/>
          <w:sz w:val="20"/>
          <w:szCs w:val="20"/>
        </w:rPr>
        <w:t>un travail intersession différencié en fonction des problématiques de chacun</w:t>
      </w:r>
      <w:r>
        <w:rPr>
          <w:color w:val="44546A" w:themeColor="text2"/>
          <w:sz w:val="20"/>
          <w:szCs w:val="20"/>
        </w:rPr>
        <w:t>,</w:t>
      </w:r>
    </w:p>
    <w:p w:rsidR="00832810" w:rsidRPr="00D8593E" w:rsidRDefault="00832810" w:rsidP="00832810">
      <w:pPr>
        <w:rPr>
          <w:rFonts w:asciiTheme="minorHAnsi" w:hAnsiTheme="minorHAnsi"/>
          <w:color w:val="44546A" w:themeColor="text2"/>
          <w:sz w:val="20"/>
          <w:szCs w:val="20"/>
        </w:rPr>
      </w:pPr>
      <w:proofErr w:type="gramStart"/>
      <w:r w:rsidRPr="00D8593E">
        <w:rPr>
          <w:rFonts w:asciiTheme="minorHAnsi" w:hAnsiTheme="minorHAnsi"/>
          <w:color w:val="44546A" w:themeColor="text2"/>
          <w:sz w:val="20"/>
          <w:szCs w:val="20"/>
        </w:rPr>
        <w:t>et</w:t>
      </w:r>
      <w:proofErr w:type="gramEnd"/>
      <w:r w:rsidRPr="00D8593E">
        <w:rPr>
          <w:rFonts w:asciiTheme="minorHAnsi" w:hAnsiTheme="minorHAnsi"/>
          <w:color w:val="44546A" w:themeColor="text2"/>
          <w:sz w:val="20"/>
          <w:szCs w:val="20"/>
        </w:rPr>
        <w:t xml:space="preserve"> suit une progression tout au long des semaines en tenant compte de l'évolution du groupe :</w:t>
      </w:r>
    </w:p>
    <w:p w:rsidR="00832810"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Recueil des problématiques de chacun</w:t>
      </w:r>
    </w:p>
    <w:p w:rsidR="00832810" w:rsidRPr="00D8593E"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les problématiques </w:t>
      </w:r>
    </w:p>
    <w:p w:rsidR="00832810" w:rsidRPr="00D8593E" w:rsidRDefault="00832810" w:rsidP="00832810">
      <w:pPr>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le changement, les états et la conduite de changement</w:t>
      </w:r>
    </w:p>
    <w:p w:rsidR="00832810" w:rsidRPr="00832810" w:rsidRDefault="00832810" w:rsidP="00832810">
      <w:pPr>
        <w:shd w:val="clear" w:color="auto" w:fill="FFFFFF"/>
        <w:rPr>
          <w:rFonts w:asciiTheme="minorHAnsi" w:hAnsiTheme="minorHAnsi"/>
          <w:color w:val="44546A" w:themeColor="text2"/>
          <w:sz w:val="20"/>
          <w:szCs w:val="20"/>
        </w:rPr>
      </w:pPr>
      <w:r w:rsidRPr="00D8593E">
        <w:rPr>
          <w:rFonts w:asciiTheme="minorHAnsi" w:hAnsiTheme="minorHAnsi"/>
          <w:color w:val="44546A" w:themeColor="text2"/>
          <w:sz w:val="20"/>
          <w:szCs w:val="20"/>
        </w:rPr>
        <w:t>Travail sur l’avenir, les projets, la dynamique professionnelle et personnelle.</w:t>
      </w:r>
    </w:p>
    <w:p w:rsidR="00832810" w:rsidRPr="00832810" w:rsidRDefault="00832810" w:rsidP="00832810">
      <w:pPr>
        <w:rPr>
          <w:rFonts w:asciiTheme="minorHAnsi" w:hAnsiTheme="minorHAnsi"/>
          <w:b/>
          <w:color w:val="44546A" w:themeColor="text2"/>
          <w:sz w:val="16"/>
          <w:szCs w:val="16"/>
        </w:rPr>
      </w:pPr>
    </w:p>
    <w:p w:rsidR="00832810" w:rsidRPr="00773593" w:rsidRDefault="00832810" w:rsidP="00832810">
      <w:pPr>
        <w:rPr>
          <w:rFonts w:asciiTheme="minorHAnsi" w:hAnsiTheme="minorHAnsi"/>
          <w:color w:val="44546A" w:themeColor="text2"/>
          <w:sz w:val="20"/>
          <w:szCs w:val="20"/>
        </w:rPr>
      </w:pPr>
      <w:r>
        <w:rPr>
          <w:rFonts w:asciiTheme="minorHAnsi" w:hAnsiTheme="minorHAnsi"/>
          <w:b/>
          <w:color w:val="44546A" w:themeColor="text2"/>
          <w:sz w:val="20"/>
          <w:szCs w:val="20"/>
        </w:rPr>
        <w:t>Conditions</w:t>
      </w:r>
      <w:r w:rsidRPr="00D8593E">
        <w:rPr>
          <w:rFonts w:asciiTheme="minorHAnsi" w:hAnsiTheme="minorHAnsi"/>
          <w:b/>
          <w:color w:val="44546A" w:themeColor="text2"/>
          <w:sz w:val="20"/>
          <w:szCs w:val="20"/>
        </w:rPr>
        <w:t xml:space="preserve"> :</w:t>
      </w:r>
      <w:r>
        <w:rPr>
          <w:rFonts w:asciiTheme="minorHAnsi" w:hAnsiTheme="minorHAnsi"/>
          <w:b/>
          <w:color w:val="44546A" w:themeColor="text2"/>
          <w:sz w:val="20"/>
          <w:szCs w:val="20"/>
        </w:rPr>
        <w:t xml:space="preserve"> </w:t>
      </w:r>
      <w:r w:rsidRPr="00D8593E">
        <w:rPr>
          <w:rFonts w:asciiTheme="minorHAnsi" w:hAnsiTheme="minorHAnsi"/>
          <w:color w:val="44546A" w:themeColor="text2"/>
          <w:sz w:val="20"/>
          <w:szCs w:val="20"/>
        </w:rPr>
        <w:t>12 participants maximum</w:t>
      </w:r>
    </w:p>
    <w:sectPr w:rsidR="00832810" w:rsidRPr="00773593" w:rsidSect="00773593">
      <w:headerReference w:type="default" r:id="rId11"/>
      <w:footerReference w:type="default" r:id="rId12"/>
      <w:type w:val="continuous"/>
      <w:pgSz w:w="11906" w:h="16838"/>
      <w:pgMar w:top="720" w:right="866" w:bottom="1417" w:left="1417" w:header="708" w:footer="66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8B4" w:rsidRDefault="002F78B4" w:rsidP="005405EA">
      <w:r>
        <w:separator/>
      </w:r>
    </w:p>
  </w:endnote>
  <w:endnote w:type="continuationSeparator" w:id="0">
    <w:p w:rsidR="002F78B4" w:rsidRDefault="002F78B4" w:rsidP="0054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Neue-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2B" w:rsidRPr="00A50A2B" w:rsidRDefault="00A50A2B" w:rsidP="00A50A2B">
    <w:pPr>
      <w:pStyle w:val="Pieddepage"/>
      <w:ind w:right="360"/>
      <w:rPr>
        <w:rFonts w:ascii="Helvetica" w:hAnsi="Helvetica"/>
        <w:noProof/>
        <w:color w:val="808080"/>
        <w:sz w:val="16"/>
        <w:szCs w:val="16"/>
      </w:rPr>
    </w:pPr>
    <w:r w:rsidRPr="00A50A2B">
      <w:rPr>
        <w:rFonts w:ascii="Helvetica" w:hAnsi="Helvetica"/>
        <w:noProof/>
        <w:color w:val="808080"/>
        <w:sz w:val="16"/>
        <w:szCs w:val="16"/>
      </w:rPr>
      <w:t xml:space="preserve">SOPHROKHEPRI au capital de 10 000 €- 188 grande rue Charles De Gaulle -  94130 Nogent sur Marne </w:t>
    </w:r>
  </w:p>
  <w:p w:rsidR="00BA35B1" w:rsidRPr="00C17199" w:rsidRDefault="00A50A2B" w:rsidP="00A50A2B">
    <w:pPr>
      <w:pStyle w:val="Pieddepage"/>
      <w:ind w:right="360"/>
      <w:jc w:val="center"/>
      <w:rPr>
        <w:rFonts w:ascii="HelveticaNeue-Roman" w:hAnsi="HelveticaNeue-Roman" w:cs="HelveticaNeue-Roman"/>
        <w:color w:val="808080"/>
        <w:sz w:val="16"/>
        <w:szCs w:val="16"/>
      </w:rPr>
    </w:pPr>
    <w:r w:rsidRPr="00A50A2B">
      <w:rPr>
        <w:rFonts w:ascii="Helvetica" w:hAnsi="Helvetica"/>
        <w:noProof/>
        <w:color w:val="808080"/>
        <w:sz w:val="16"/>
        <w:szCs w:val="16"/>
      </w:rPr>
      <w:t>RCS 811 445 410 Créteil – APE 8690F</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8B4" w:rsidRDefault="002F78B4" w:rsidP="005405EA">
      <w:r>
        <w:separator/>
      </w:r>
    </w:p>
  </w:footnote>
  <w:footnote w:type="continuationSeparator" w:id="0">
    <w:p w:rsidR="002F78B4" w:rsidRDefault="002F78B4" w:rsidP="00540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A2B" w:rsidRDefault="008D6720" w:rsidP="00C17199">
    <w:pPr>
      <w:autoSpaceDE w:val="0"/>
      <w:autoSpaceDN w:val="0"/>
      <w:adjustRightInd w:val="0"/>
      <w:jc w:val="right"/>
      <w:rPr>
        <w:rFonts w:ascii="Calibri" w:hAnsi="Calibri" w:cs="Calibri"/>
        <w:b/>
        <w:i/>
        <w:noProof/>
        <w:color w:val="7F7F7F"/>
      </w:rPr>
    </w:pPr>
    <w:r>
      <w:rPr>
        <w:rFonts w:ascii="Calibri" w:hAnsi="Calibri" w:cs="Calibri"/>
        <w:b/>
        <w:i/>
        <w:noProof/>
        <w:color w:val="7F7F7F"/>
      </w:rPr>
      <w:drawing>
        <wp:anchor distT="0" distB="0" distL="114300" distR="114300" simplePos="0" relativeHeight="251658240" behindDoc="0" locked="0" layoutInCell="1" allowOverlap="1" wp14:anchorId="5E6CB6B3" wp14:editId="0BA9DB47">
          <wp:simplePos x="0" y="0"/>
          <wp:positionH relativeFrom="column">
            <wp:posOffset>-403225</wp:posOffset>
          </wp:positionH>
          <wp:positionV relativeFrom="paragraph">
            <wp:posOffset>-153670</wp:posOffset>
          </wp:positionV>
          <wp:extent cx="2600325" cy="894715"/>
          <wp:effectExtent l="0" t="0" r="9525" b="635"/>
          <wp:wrapSquare wrapText="bothSides"/>
          <wp:docPr id="1" name="Image 1"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phroKhepriaccrocheV3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94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860C7" w:rsidRDefault="001860C7" w:rsidP="001860C7">
    <w:pPr>
      <w:autoSpaceDE w:val="0"/>
      <w:autoSpaceDN w:val="0"/>
      <w:adjustRightInd w:val="0"/>
      <w:rPr>
        <w:rFonts w:ascii="Calibri" w:hAnsi="Calibri" w:cs="Calibri"/>
        <w:b/>
        <w:i/>
        <w:noProof/>
        <w:color w:val="7F7F7F"/>
      </w:rPr>
    </w:pPr>
  </w:p>
  <w:p w:rsidR="00C17199" w:rsidRDefault="00C17199" w:rsidP="001860C7">
    <w:pPr>
      <w:jc w:val="right"/>
      <w:rPr>
        <w:rFonts w:ascii="Calibri" w:hAnsi="Calibri" w:cs="Calibri"/>
        <w:b/>
        <w:i/>
        <w:noProof/>
        <w:color w:val="7F7F7F"/>
      </w:rPr>
    </w:pPr>
    <w:r w:rsidRPr="00B1297B">
      <w:rPr>
        <w:rFonts w:ascii="Calibri" w:hAnsi="Calibri" w:cs="Calibri"/>
        <w:b/>
        <w:i/>
        <w:noProof/>
        <w:color w:val="7F7F7F"/>
      </w:rPr>
      <w:t>Accompagnement Individuel &amp; Collectif</w:t>
    </w:r>
  </w:p>
  <w:p w:rsidR="00C17199" w:rsidRPr="00756D8E" w:rsidRDefault="00C17199" w:rsidP="001860C7">
    <w:pPr>
      <w:ind w:left="-720"/>
      <w:jc w:val="right"/>
      <w:rPr>
        <w:rFonts w:ascii="Calibri" w:hAnsi="Calibri" w:cs="Calibri"/>
        <w:b/>
        <w:i/>
        <w:noProof/>
        <w:color w:val="7F7F7F"/>
        <w:sz w:val="22"/>
        <w:szCs w:val="22"/>
      </w:rPr>
    </w:pPr>
    <w:r w:rsidRPr="00595101">
      <w:rPr>
        <w:rFonts w:ascii="Verdana" w:hAnsi="Verdana" w:cs="HelveticaNeue-Bold"/>
        <w:b/>
        <w:i/>
        <w:color w:val="7F7F7F"/>
        <w:sz w:val="20"/>
        <w:szCs w:val="20"/>
        <w:u w:val="single"/>
      </w:rPr>
      <w:t>ESPACE  ENTREPRISES</w:t>
    </w:r>
  </w:p>
  <w:p w:rsidR="00BA35B1" w:rsidRDefault="00BA35B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628CB"/>
    <w:multiLevelType w:val="hybridMultilevel"/>
    <w:tmpl w:val="1946E8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91212D"/>
    <w:multiLevelType w:val="hybridMultilevel"/>
    <w:tmpl w:val="C67C3078"/>
    <w:lvl w:ilvl="0" w:tplc="A4E43DE4">
      <w:start w:val="8"/>
      <w:numFmt w:val="bullet"/>
      <w:lvlText w:val="-"/>
      <w:lvlJc w:val="left"/>
      <w:pPr>
        <w:ind w:left="390" w:hanging="360"/>
      </w:pPr>
      <w:rPr>
        <w:rFonts w:ascii="Calibri" w:eastAsiaTheme="minorHAnsi" w:hAnsi="Calibri" w:cstheme="minorBidi" w:hint="default"/>
        <w:b/>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2">
    <w:nsid w:val="2174266E"/>
    <w:multiLevelType w:val="multilevel"/>
    <w:tmpl w:val="1D0A4F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60B90"/>
    <w:multiLevelType w:val="multilevel"/>
    <w:tmpl w:val="A496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2A5901"/>
    <w:multiLevelType w:val="hybridMultilevel"/>
    <w:tmpl w:val="808852E6"/>
    <w:lvl w:ilvl="0" w:tplc="98080F40">
      <w:start w:val="5"/>
      <w:numFmt w:val="bullet"/>
      <w:lvlText w:val="-"/>
      <w:lvlJc w:val="left"/>
      <w:pPr>
        <w:ind w:left="375" w:hanging="360"/>
      </w:pPr>
      <w:rPr>
        <w:rFonts w:ascii="Calibri" w:eastAsia="Times New Roman" w:hAnsi="Calibri" w:cs="Arial" w:hint="default"/>
        <w:b/>
        <w:color w:val="auto"/>
      </w:rPr>
    </w:lvl>
    <w:lvl w:ilvl="1" w:tplc="040C0003" w:tentative="1">
      <w:start w:val="1"/>
      <w:numFmt w:val="bullet"/>
      <w:lvlText w:val="o"/>
      <w:lvlJc w:val="left"/>
      <w:pPr>
        <w:ind w:left="1095" w:hanging="360"/>
      </w:pPr>
      <w:rPr>
        <w:rFonts w:ascii="Courier New" w:hAnsi="Courier New" w:cs="Courier New" w:hint="default"/>
      </w:rPr>
    </w:lvl>
    <w:lvl w:ilvl="2" w:tplc="040C0005" w:tentative="1">
      <w:start w:val="1"/>
      <w:numFmt w:val="bullet"/>
      <w:lvlText w:val=""/>
      <w:lvlJc w:val="left"/>
      <w:pPr>
        <w:ind w:left="1815" w:hanging="360"/>
      </w:pPr>
      <w:rPr>
        <w:rFonts w:ascii="Wingdings" w:hAnsi="Wingdings" w:hint="default"/>
      </w:rPr>
    </w:lvl>
    <w:lvl w:ilvl="3" w:tplc="040C0001">
      <w:start w:val="1"/>
      <w:numFmt w:val="bullet"/>
      <w:lvlText w:val=""/>
      <w:lvlJc w:val="left"/>
      <w:pPr>
        <w:ind w:left="2535" w:hanging="360"/>
      </w:pPr>
      <w:rPr>
        <w:rFonts w:ascii="Symbol" w:hAnsi="Symbol" w:hint="default"/>
      </w:rPr>
    </w:lvl>
    <w:lvl w:ilvl="4" w:tplc="040C0003" w:tentative="1">
      <w:start w:val="1"/>
      <w:numFmt w:val="bullet"/>
      <w:lvlText w:val="o"/>
      <w:lvlJc w:val="left"/>
      <w:pPr>
        <w:ind w:left="3255" w:hanging="360"/>
      </w:pPr>
      <w:rPr>
        <w:rFonts w:ascii="Courier New" w:hAnsi="Courier New" w:cs="Courier New" w:hint="default"/>
      </w:rPr>
    </w:lvl>
    <w:lvl w:ilvl="5" w:tplc="040C0005" w:tentative="1">
      <w:start w:val="1"/>
      <w:numFmt w:val="bullet"/>
      <w:lvlText w:val=""/>
      <w:lvlJc w:val="left"/>
      <w:pPr>
        <w:ind w:left="3975" w:hanging="360"/>
      </w:pPr>
      <w:rPr>
        <w:rFonts w:ascii="Wingdings" w:hAnsi="Wingdings" w:hint="default"/>
      </w:rPr>
    </w:lvl>
    <w:lvl w:ilvl="6" w:tplc="040C0001" w:tentative="1">
      <w:start w:val="1"/>
      <w:numFmt w:val="bullet"/>
      <w:lvlText w:val=""/>
      <w:lvlJc w:val="left"/>
      <w:pPr>
        <w:ind w:left="4695" w:hanging="360"/>
      </w:pPr>
      <w:rPr>
        <w:rFonts w:ascii="Symbol" w:hAnsi="Symbol" w:hint="default"/>
      </w:rPr>
    </w:lvl>
    <w:lvl w:ilvl="7" w:tplc="040C0003" w:tentative="1">
      <w:start w:val="1"/>
      <w:numFmt w:val="bullet"/>
      <w:lvlText w:val="o"/>
      <w:lvlJc w:val="left"/>
      <w:pPr>
        <w:ind w:left="5415" w:hanging="360"/>
      </w:pPr>
      <w:rPr>
        <w:rFonts w:ascii="Courier New" w:hAnsi="Courier New" w:cs="Courier New" w:hint="default"/>
      </w:rPr>
    </w:lvl>
    <w:lvl w:ilvl="8" w:tplc="040C0005" w:tentative="1">
      <w:start w:val="1"/>
      <w:numFmt w:val="bullet"/>
      <w:lvlText w:val=""/>
      <w:lvlJc w:val="left"/>
      <w:pPr>
        <w:ind w:left="6135" w:hanging="360"/>
      </w:pPr>
      <w:rPr>
        <w:rFonts w:ascii="Wingdings" w:hAnsi="Wingdings" w:hint="default"/>
      </w:rPr>
    </w:lvl>
  </w:abstractNum>
  <w:abstractNum w:abstractNumId="5">
    <w:nsid w:val="4C8601BF"/>
    <w:multiLevelType w:val="hybridMultilevel"/>
    <w:tmpl w:val="01F2F220"/>
    <w:lvl w:ilvl="0" w:tplc="58FAFAE6">
      <w:start w:val="8"/>
      <w:numFmt w:val="bullet"/>
      <w:lvlText w:val="-"/>
      <w:lvlJc w:val="left"/>
      <w:pPr>
        <w:ind w:left="390" w:hanging="360"/>
      </w:pPr>
      <w:rPr>
        <w:rFonts w:ascii="Calibri" w:eastAsiaTheme="minorHAnsi" w:hAnsi="Calibri" w:cstheme="minorBidi" w:hint="default"/>
      </w:rPr>
    </w:lvl>
    <w:lvl w:ilvl="1" w:tplc="040C0003" w:tentative="1">
      <w:start w:val="1"/>
      <w:numFmt w:val="bullet"/>
      <w:lvlText w:val="o"/>
      <w:lvlJc w:val="left"/>
      <w:pPr>
        <w:ind w:left="1110" w:hanging="360"/>
      </w:pPr>
      <w:rPr>
        <w:rFonts w:ascii="Courier New" w:hAnsi="Courier New" w:cs="Courier New" w:hint="default"/>
      </w:rPr>
    </w:lvl>
    <w:lvl w:ilvl="2" w:tplc="040C0005" w:tentative="1">
      <w:start w:val="1"/>
      <w:numFmt w:val="bullet"/>
      <w:lvlText w:val=""/>
      <w:lvlJc w:val="left"/>
      <w:pPr>
        <w:ind w:left="1830" w:hanging="360"/>
      </w:pPr>
      <w:rPr>
        <w:rFonts w:ascii="Wingdings" w:hAnsi="Wingdings" w:hint="default"/>
      </w:rPr>
    </w:lvl>
    <w:lvl w:ilvl="3" w:tplc="040C0001" w:tentative="1">
      <w:start w:val="1"/>
      <w:numFmt w:val="bullet"/>
      <w:lvlText w:val=""/>
      <w:lvlJc w:val="left"/>
      <w:pPr>
        <w:ind w:left="2550" w:hanging="360"/>
      </w:pPr>
      <w:rPr>
        <w:rFonts w:ascii="Symbol" w:hAnsi="Symbol" w:hint="default"/>
      </w:rPr>
    </w:lvl>
    <w:lvl w:ilvl="4" w:tplc="040C0003" w:tentative="1">
      <w:start w:val="1"/>
      <w:numFmt w:val="bullet"/>
      <w:lvlText w:val="o"/>
      <w:lvlJc w:val="left"/>
      <w:pPr>
        <w:ind w:left="3270" w:hanging="360"/>
      </w:pPr>
      <w:rPr>
        <w:rFonts w:ascii="Courier New" w:hAnsi="Courier New" w:cs="Courier New" w:hint="default"/>
      </w:rPr>
    </w:lvl>
    <w:lvl w:ilvl="5" w:tplc="040C0005" w:tentative="1">
      <w:start w:val="1"/>
      <w:numFmt w:val="bullet"/>
      <w:lvlText w:val=""/>
      <w:lvlJc w:val="left"/>
      <w:pPr>
        <w:ind w:left="3990" w:hanging="360"/>
      </w:pPr>
      <w:rPr>
        <w:rFonts w:ascii="Wingdings" w:hAnsi="Wingdings" w:hint="default"/>
      </w:rPr>
    </w:lvl>
    <w:lvl w:ilvl="6" w:tplc="040C0001" w:tentative="1">
      <w:start w:val="1"/>
      <w:numFmt w:val="bullet"/>
      <w:lvlText w:val=""/>
      <w:lvlJc w:val="left"/>
      <w:pPr>
        <w:ind w:left="4710" w:hanging="360"/>
      </w:pPr>
      <w:rPr>
        <w:rFonts w:ascii="Symbol" w:hAnsi="Symbol" w:hint="default"/>
      </w:rPr>
    </w:lvl>
    <w:lvl w:ilvl="7" w:tplc="040C0003" w:tentative="1">
      <w:start w:val="1"/>
      <w:numFmt w:val="bullet"/>
      <w:lvlText w:val="o"/>
      <w:lvlJc w:val="left"/>
      <w:pPr>
        <w:ind w:left="5430" w:hanging="360"/>
      </w:pPr>
      <w:rPr>
        <w:rFonts w:ascii="Courier New" w:hAnsi="Courier New" w:cs="Courier New" w:hint="default"/>
      </w:rPr>
    </w:lvl>
    <w:lvl w:ilvl="8" w:tplc="040C0005" w:tentative="1">
      <w:start w:val="1"/>
      <w:numFmt w:val="bullet"/>
      <w:lvlText w:val=""/>
      <w:lvlJc w:val="left"/>
      <w:pPr>
        <w:ind w:left="6150" w:hanging="360"/>
      </w:pPr>
      <w:rPr>
        <w:rFonts w:ascii="Wingdings" w:hAnsi="Wingdings" w:hint="default"/>
      </w:rPr>
    </w:lvl>
  </w:abstractNum>
  <w:abstractNum w:abstractNumId="6">
    <w:nsid w:val="5B3B1D78"/>
    <w:multiLevelType w:val="multilevel"/>
    <w:tmpl w:val="76D089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32170C"/>
    <w:multiLevelType w:val="multilevel"/>
    <w:tmpl w:val="1A8A82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auto"/>
      </w:rPr>
    </w:lvl>
    <w:lvl w:ilvl="2">
      <w:start w:val="1"/>
      <w:numFmt w:val="lowerLetter"/>
      <w:lvlText w:val="%3)"/>
      <w:lvlJc w:val="left"/>
      <w:pPr>
        <w:ind w:left="2160" w:hanging="360"/>
      </w:pPr>
      <w:rPr>
        <w:rFonts w:ascii="Calibri" w:eastAsia="Times New Roman" w:hAnsi="Calibri" w:cs="Arial"/>
      </w:rPr>
    </w:lvl>
    <w:lvl w:ilvl="3">
      <w:start w:val="1"/>
      <w:numFmt w:val="bullet"/>
      <w:lvlText w:val="-"/>
      <w:lvlJc w:val="left"/>
      <w:pPr>
        <w:ind w:left="2880" w:hanging="360"/>
      </w:pPr>
      <w:rPr>
        <w:rFonts w:ascii="Calibri" w:eastAsia="Times New Roman" w:hAnsi="Calibri" w:cs="Arial" w:hint="default"/>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5D7B2E"/>
    <w:multiLevelType w:val="hybridMultilevel"/>
    <w:tmpl w:val="3DD8EADA"/>
    <w:lvl w:ilvl="0" w:tplc="3DF8C08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0"/>
  </w:num>
  <w:num w:numId="4">
    <w:abstractNumId w:val="6"/>
  </w:num>
  <w:num w:numId="5">
    <w:abstractNumId w:val="2"/>
  </w:num>
  <w:num w:numId="6">
    <w:abstractNumId w:val="5"/>
  </w:num>
  <w:num w:numId="7">
    <w:abstractNumId w:val="1"/>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950"/>
    <w:rsid w:val="00031581"/>
    <w:rsid w:val="00050103"/>
    <w:rsid w:val="00050E2F"/>
    <w:rsid w:val="00076D52"/>
    <w:rsid w:val="00084B7B"/>
    <w:rsid w:val="000934C2"/>
    <w:rsid w:val="000E3DAD"/>
    <w:rsid w:val="00101F6E"/>
    <w:rsid w:val="00136950"/>
    <w:rsid w:val="00172962"/>
    <w:rsid w:val="00177FB5"/>
    <w:rsid w:val="001860C7"/>
    <w:rsid w:val="00191A55"/>
    <w:rsid w:val="001A5844"/>
    <w:rsid w:val="001C3AA3"/>
    <w:rsid w:val="0022776E"/>
    <w:rsid w:val="00257348"/>
    <w:rsid w:val="002F78B4"/>
    <w:rsid w:val="003168C0"/>
    <w:rsid w:val="0033157E"/>
    <w:rsid w:val="003932A3"/>
    <w:rsid w:val="003D7BE6"/>
    <w:rsid w:val="004040C7"/>
    <w:rsid w:val="00464D0C"/>
    <w:rsid w:val="004873B5"/>
    <w:rsid w:val="004B55E8"/>
    <w:rsid w:val="004B585A"/>
    <w:rsid w:val="004D536B"/>
    <w:rsid w:val="004F23BA"/>
    <w:rsid w:val="005241A0"/>
    <w:rsid w:val="005314B5"/>
    <w:rsid w:val="005405EA"/>
    <w:rsid w:val="00544E27"/>
    <w:rsid w:val="005543DB"/>
    <w:rsid w:val="00562381"/>
    <w:rsid w:val="005834A2"/>
    <w:rsid w:val="005A7F6D"/>
    <w:rsid w:val="00607413"/>
    <w:rsid w:val="006159E5"/>
    <w:rsid w:val="0070109C"/>
    <w:rsid w:val="00773593"/>
    <w:rsid w:val="00832810"/>
    <w:rsid w:val="0083796F"/>
    <w:rsid w:val="008C64C1"/>
    <w:rsid w:val="008D035F"/>
    <w:rsid w:val="008D6720"/>
    <w:rsid w:val="00922B0C"/>
    <w:rsid w:val="009321E2"/>
    <w:rsid w:val="009B6803"/>
    <w:rsid w:val="009C0AFE"/>
    <w:rsid w:val="009E0C19"/>
    <w:rsid w:val="00A16E7C"/>
    <w:rsid w:val="00A50A2B"/>
    <w:rsid w:val="00A715B7"/>
    <w:rsid w:val="00AB479B"/>
    <w:rsid w:val="00B21149"/>
    <w:rsid w:val="00B47762"/>
    <w:rsid w:val="00B8053E"/>
    <w:rsid w:val="00B94468"/>
    <w:rsid w:val="00BA35B1"/>
    <w:rsid w:val="00BC7993"/>
    <w:rsid w:val="00BE24B9"/>
    <w:rsid w:val="00C134F8"/>
    <w:rsid w:val="00C17199"/>
    <w:rsid w:val="00C30364"/>
    <w:rsid w:val="00C7717C"/>
    <w:rsid w:val="00D53C06"/>
    <w:rsid w:val="00D61BCA"/>
    <w:rsid w:val="00D65BC7"/>
    <w:rsid w:val="00D77A74"/>
    <w:rsid w:val="00D80206"/>
    <w:rsid w:val="00D8593E"/>
    <w:rsid w:val="00D93B03"/>
    <w:rsid w:val="00DB3DDE"/>
    <w:rsid w:val="00DB47EE"/>
    <w:rsid w:val="00DC1008"/>
    <w:rsid w:val="00DF7F63"/>
    <w:rsid w:val="00E045BC"/>
    <w:rsid w:val="00E114DC"/>
    <w:rsid w:val="00EB11EB"/>
    <w:rsid w:val="00EE2A4C"/>
    <w:rsid w:val="00F87496"/>
    <w:rsid w:val="00F912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50"/>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6159E5"/>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6950"/>
    <w:pPr>
      <w:spacing w:before="100" w:beforeAutospacing="1" w:after="100" w:afterAutospacing="1"/>
    </w:pPr>
  </w:style>
  <w:style w:type="paragraph" w:styleId="En-tte">
    <w:name w:val="header"/>
    <w:basedOn w:val="Normal"/>
    <w:link w:val="En-tteCar"/>
    <w:uiPriority w:val="99"/>
    <w:unhideWhenUsed/>
    <w:rsid w:val="005405EA"/>
    <w:pPr>
      <w:tabs>
        <w:tab w:val="center" w:pos="4536"/>
        <w:tab w:val="right" w:pos="9072"/>
      </w:tabs>
    </w:pPr>
  </w:style>
  <w:style w:type="character" w:customStyle="1" w:styleId="En-tteCar">
    <w:name w:val="En-tête Car"/>
    <w:basedOn w:val="Policepardfaut"/>
    <w:link w:val="En-tte"/>
    <w:uiPriority w:val="99"/>
    <w:rsid w:val="005405E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405EA"/>
    <w:pPr>
      <w:tabs>
        <w:tab w:val="center" w:pos="4536"/>
        <w:tab w:val="right" w:pos="9072"/>
      </w:tabs>
    </w:pPr>
  </w:style>
  <w:style w:type="character" w:customStyle="1" w:styleId="PieddepageCar">
    <w:name w:val="Pied de page Car"/>
    <w:basedOn w:val="Policepardfaut"/>
    <w:link w:val="Pieddepage"/>
    <w:uiPriority w:val="99"/>
    <w:rsid w:val="005405E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A35B1"/>
    <w:rPr>
      <w:color w:val="0000FF"/>
      <w:u w:val="single"/>
    </w:rPr>
  </w:style>
  <w:style w:type="character" w:styleId="Accentuation">
    <w:name w:val="Emphasis"/>
    <w:basedOn w:val="Policepardfaut"/>
    <w:uiPriority w:val="20"/>
    <w:qFormat/>
    <w:rsid w:val="00BA35B1"/>
    <w:rPr>
      <w:i/>
      <w:iCs/>
    </w:rPr>
  </w:style>
  <w:style w:type="paragraph" w:styleId="Paragraphedeliste">
    <w:name w:val="List Paragraph"/>
    <w:basedOn w:val="Normal"/>
    <w:uiPriority w:val="34"/>
    <w:qFormat/>
    <w:rsid w:val="00D8593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6159E5"/>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A50A2B"/>
    <w:rPr>
      <w:rFonts w:ascii="Tahoma" w:hAnsi="Tahoma" w:cs="Tahoma"/>
      <w:sz w:val="16"/>
      <w:szCs w:val="16"/>
    </w:rPr>
  </w:style>
  <w:style w:type="character" w:customStyle="1" w:styleId="TextedebullesCar">
    <w:name w:val="Texte de bulles Car"/>
    <w:basedOn w:val="Policepardfaut"/>
    <w:link w:val="Textedebulles"/>
    <w:uiPriority w:val="99"/>
    <w:semiHidden/>
    <w:rsid w:val="00A50A2B"/>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50"/>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link w:val="Titre3Car"/>
    <w:uiPriority w:val="9"/>
    <w:qFormat/>
    <w:rsid w:val="006159E5"/>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136950"/>
    <w:pPr>
      <w:spacing w:before="100" w:beforeAutospacing="1" w:after="100" w:afterAutospacing="1"/>
    </w:pPr>
  </w:style>
  <w:style w:type="paragraph" w:styleId="En-tte">
    <w:name w:val="header"/>
    <w:basedOn w:val="Normal"/>
    <w:link w:val="En-tteCar"/>
    <w:uiPriority w:val="99"/>
    <w:unhideWhenUsed/>
    <w:rsid w:val="005405EA"/>
    <w:pPr>
      <w:tabs>
        <w:tab w:val="center" w:pos="4536"/>
        <w:tab w:val="right" w:pos="9072"/>
      </w:tabs>
    </w:pPr>
  </w:style>
  <w:style w:type="character" w:customStyle="1" w:styleId="En-tteCar">
    <w:name w:val="En-tête Car"/>
    <w:basedOn w:val="Policepardfaut"/>
    <w:link w:val="En-tte"/>
    <w:uiPriority w:val="99"/>
    <w:rsid w:val="005405E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405EA"/>
    <w:pPr>
      <w:tabs>
        <w:tab w:val="center" w:pos="4536"/>
        <w:tab w:val="right" w:pos="9072"/>
      </w:tabs>
    </w:pPr>
  </w:style>
  <w:style w:type="character" w:customStyle="1" w:styleId="PieddepageCar">
    <w:name w:val="Pied de page Car"/>
    <w:basedOn w:val="Policepardfaut"/>
    <w:link w:val="Pieddepage"/>
    <w:uiPriority w:val="99"/>
    <w:rsid w:val="005405EA"/>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BA35B1"/>
    <w:rPr>
      <w:color w:val="0000FF"/>
      <w:u w:val="single"/>
    </w:rPr>
  </w:style>
  <w:style w:type="character" w:styleId="Accentuation">
    <w:name w:val="Emphasis"/>
    <w:basedOn w:val="Policepardfaut"/>
    <w:uiPriority w:val="20"/>
    <w:qFormat/>
    <w:rsid w:val="00BA35B1"/>
    <w:rPr>
      <w:i/>
      <w:iCs/>
    </w:rPr>
  </w:style>
  <w:style w:type="paragraph" w:styleId="Paragraphedeliste">
    <w:name w:val="List Paragraph"/>
    <w:basedOn w:val="Normal"/>
    <w:uiPriority w:val="34"/>
    <w:qFormat/>
    <w:rsid w:val="00D8593E"/>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Titre3Car">
    <w:name w:val="Titre 3 Car"/>
    <w:basedOn w:val="Policepardfaut"/>
    <w:link w:val="Titre3"/>
    <w:uiPriority w:val="9"/>
    <w:rsid w:val="006159E5"/>
    <w:rPr>
      <w:rFonts w:ascii="Times New Roman" w:eastAsia="Times New Roman" w:hAnsi="Times New Roman" w:cs="Times New Roman"/>
      <w:b/>
      <w:bCs/>
      <w:sz w:val="27"/>
      <w:szCs w:val="27"/>
      <w:lang w:eastAsia="fr-FR"/>
    </w:rPr>
  </w:style>
  <w:style w:type="paragraph" w:styleId="Textedebulles">
    <w:name w:val="Balloon Text"/>
    <w:basedOn w:val="Normal"/>
    <w:link w:val="TextedebullesCar"/>
    <w:uiPriority w:val="99"/>
    <w:semiHidden/>
    <w:unhideWhenUsed/>
    <w:rsid w:val="00A50A2B"/>
    <w:rPr>
      <w:rFonts w:ascii="Tahoma" w:hAnsi="Tahoma" w:cs="Tahoma"/>
      <w:sz w:val="16"/>
      <w:szCs w:val="16"/>
    </w:rPr>
  </w:style>
  <w:style w:type="character" w:customStyle="1" w:styleId="TextedebullesCar">
    <w:name w:val="Texte de bulles Car"/>
    <w:basedOn w:val="Policepardfaut"/>
    <w:link w:val="Textedebulles"/>
    <w:uiPriority w:val="99"/>
    <w:semiHidden/>
    <w:rsid w:val="00A50A2B"/>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31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ophrokhepri.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408</Words>
  <Characters>2246</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Xerox Corporation</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Dell</cp:lastModifiedBy>
  <cp:revision>4</cp:revision>
  <dcterms:created xsi:type="dcterms:W3CDTF">2016-05-18T20:52:00Z</dcterms:created>
  <dcterms:modified xsi:type="dcterms:W3CDTF">2016-05-18T20:53:00Z</dcterms:modified>
</cp:coreProperties>
</file>