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0"/>
      </w:tblGrid>
      <w:tr w:rsidR="00E639DE" w:rsidRPr="00E639DE" w:rsidTr="00E639DE">
        <w:tc>
          <w:tcPr>
            <w:tcW w:w="8700" w:type="dxa"/>
            <w:shd w:val="clear" w:color="auto" w:fill="FFFFFF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tbl>
            <w:tblPr>
              <w:tblW w:w="767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675"/>
            </w:tblGrid>
            <w:tr w:rsidR="00E639DE" w:rsidRPr="00E639D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8" w:type="dxa"/>
                    <w:left w:w="68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639DE" w:rsidRPr="00E639DE" w:rsidRDefault="00E639DE" w:rsidP="00E639DE">
                  <w:pPr>
                    <w:spacing w:after="240" w:line="312" w:lineRule="atLeast"/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</w:pP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t>Madame, Monsieur</w:t>
                  </w:r>
                  <w:proofErr w:type="gramStart"/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t>,</w:t>
                  </w:r>
                  <w:proofErr w:type="gramEnd"/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br/>
                  </w: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br/>
                    <w:t>En cette rentrée des classes 2015, SophroKhepri, centre de Santé et de Mieux-Etre vous convie à une journée porte ouverte pour visiter le centre et échanger avec les thérapeutes présents.</w:t>
                  </w:r>
                  <w:r w:rsidRPr="00E639DE"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  <w:br/>
                  </w:r>
                </w:p>
                <w:p w:rsidR="00E639DE" w:rsidRPr="00E639DE" w:rsidRDefault="00E639DE" w:rsidP="00E639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</w:pPr>
                  <w:r w:rsidRPr="00E639DE">
                    <w:rPr>
                      <w:rFonts w:ascii="Trebuchet MS" w:eastAsia="Times New Roman" w:hAnsi="Trebuchet MS" w:cs="Arial"/>
                      <w:b/>
                      <w:bCs/>
                      <w:color w:val="444444"/>
                      <w:sz w:val="19"/>
                      <w:lang w:eastAsia="fr-FR"/>
                    </w:rPr>
                    <w:t>Dimanche 27 Septembre</w:t>
                  </w:r>
                  <w:r w:rsidRPr="00E639DE">
                    <w:rPr>
                      <w:rFonts w:ascii="Trebuchet MS" w:eastAsia="Times New Roman" w:hAnsi="Trebuchet MS" w:cs="Arial"/>
                      <w:b/>
                      <w:bCs/>
                      <w:color w:val="444444"/>
                      <w:sz w:val="19"/>
                      <w:szCs w:val="19"/>
                      <w:lang w:eastAsia="fr-FR"/>
                    </w:rPr>
                    <w:br/>
                  </w:r>
                  <w:r w:rsidRPr="00E639DE">
                    <w:rPr>
                      <w:rFonts w:ascii="Trebuchet MS" w:eastAsia="Times New Roman" w:hAnsi="Trebuchet MS" w:cs="Arial"/>
                      <w:b/>
                      <w:bCs/>
                      <w:color w:val="444444"/>
                      <w:sz w:val="19"/>
                      <w:lang w:eastAsia="fr-FR"/>
                    </w:rPr>
                    <w:t>de 10H00 à 19H30</w:t>
                  </w:r>
                </w:p>
                <w:p w:rsidR="00E639DE" w:rsidRPr="00E639DE" w:rsidRDefault="00E639DE" w:rsidP="00E639DE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</w:pPr>
                  <w:r w:rsidRPr="00E639DE"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  <w:br/>
                  </w:r>
                  <w:r w:rsidRPr="00E639DE"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  <w:br/>
                  </w: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t>Vous aurez la possibilité de participer à des ateliers découvertes des différentes thérapies tels que :</w:t>
                  </w:r>
                  <w:r w:rsidRPr="00E639DE"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  <w:br/>
                  </w:r>
                </w:p>
                <w:p w:rsidR="00E639DE" w:rsidRPr="00E639DE" w:rsidRDefault="00E639DE" w:rsidP="00E639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</w:pPr>
                  <w:r w:rsidRPr="00E639DE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16"/>
                      <w:lang w:eastAsia="fr-FR"/>
                    </w:rPr>
                    <w:t>Sophrologie - Hyrudologie - EFT - Osthéopathie - Chiropraxie - Pilate - Kinésiologie - Thérapie par le rire - Logique émotionnelle - Réflexologie - Haptonomie - Aromathérapie - Phytothérapie - Naturopathie - Irridologie - Fasciathérapie - Thérapie de groupe - Burn-Out - Précocité Intellectuelle - Méditation - Dialogue Intérieur - Deep Peat TLF</w:t>
                  </w:r>
                </w:p>
                <w:p w:rsidR="00E639DE" w:rsidRPr="00E639DE" w:rsidRDefault="00E639DE" w:rsidP="00E639DE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</w:pPr>
                </w:p>
              </w:tc>
            </w:tr>
          </w:tbl>
          <w:p w:rsidR="00E639DE" w:rsidRPr="00E639DE" w:rsidRDefault="00E639DE" w:rsidP="00E639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</w:tr>
    </w:tbl>
    <w:p w:rsidR="00E639DE" w:rsidRPr="00E639DE" w:rsidRDefault="00E639DE" w:rsidP="00E639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8700"/>
      </w:tblGrid>
      <w:tr w:rsidR="00E639DE" w:rsidRPr="00E639DE" w:rsidTr="00E639DE">
        <w:tc>
          <w:tcPr>
            <w:tcW w:w="0" w:type="auto"/>
            <w:shd w:val="clear" w:color="auto" w:fill="FFFFFF"/>
            <w:vAlign w:val="center"/>
            <w:hideMark/>
          </w:tcPr>
          <w:p w:rsidR="00E639DE" w:rsidRPr="00E639DE" w:rsidRDefault="00E639DE" w:rsidP="00E639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8700" w:type="dxa"/>
            <w:shd w:val="clear" w:color="auto" w:fill="FFFFFF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tbl>
            <w:tblPr>
              <w:tblW w:w="767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675"/>
            </w:tblGrid>
            <w:tr w:rsidR="00E639DE" w:rsidRPr="00E639DE"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68" w:type="dxa"/>
                    <w:bottom w:w="6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07"/>
                  </w:tblGrid>
                  <w:tr w:rsidR="00E639DE" w:rsidRPr="00E639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9"/>
                        </w:tblGrid>
                        <w:tr w:rsidR="00E639DE" w:rsidRPr="00E639D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93"/>
                              </w:tblGrid>
                              <w:tr w:rsidR="00E639DE" w:rsidRPr="00E639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444444"/>
                                      <w:left w:val="single" w:sz="6" w:space="0" w:color="444444"/>
                                      <w:bottom w:val="single" w:sz="6" w:space="0" w:color="444444"/>
                                      <w:right w:val="single" w:sz="6" w:space="0" w:color="444444"/>
                                    </w:tcBorders>
                                    <w:shd w:val="clear" w:color="auto" w:fill="656565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7" w:type="dxa"/>
                                      <w:tblCellMar>
                                        <w:top w:w="180" w:type="dxa"/>
                                        <w:left w:w="180" w:type="dxa"/>
                                        <w:bottom w:w="180" w:type="dxa"/>
                                        <w:right w:w="18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663"/>
                                    </w:tblGrid>
                                    <w:tr w:rsidR="00E639DE" w:rsidRPr="00E639DE" w:rsidTr="00E639DE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639DE" w:rsidRPr="00E639DE" w:rsidRDefault="00E639DE" w:rsidP="00E639D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hyperlink r:id="rId4" w:history="1">
                                            <w:r w:rsidRPr="00E639DE">
                                              <w:rPr>
                                                <w:rFonts w:ascii="Trebuchet MS" w:eastAsia="Times New Roman" w:hAnsi="Trebuchet MS" w:cs="Times New Roman"/>
                                                <w:color w:val="FFFFFF"/>
                                                <w:sz w:val="27"/>
                                                <w:lang w:eastAsia="fr-FR"/>
                                              </w:rPr>
                                              <w:t>Inscription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639DE" w:rsidRPr="00E639DE" w:rsidRDefault="00E639DE" w:rsidP="00E639D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39DE" w:rsidRPr="00E639DE" w:rsidRDefault="00E639DE" w:rsidP="00E639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639DE" w:rsidRPr="00E639DE" w:rsidRDefault="00E639DE" w:rsidP="00E639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E639DE" w:rsidRPr="00E639DE" w:rsidRDefault="00E639DE" w:rsidP="00E639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</w:pPr>
                </w:p>
              </w:tc>
            </w:tr>
          </w:tbl>
          <w:p w:rsidR="00E639DE" w:rsidRPr="00E639DE" w:rsidRDefault="00E639DE" w:rsidP="00E639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</w:tr>
    </w:tbl>
    <w:p w:rsidR="00E639DE" w:rsidRPr="00E639DE" w:rsidRDefault="00E639DE" w:rsidP="00E639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8700"/>
      </w:tblGrid>
      <w:tr w:rsidR="00E639DE" w:rsidRPr="00E639DE" w:rsidTr="00E639DE">
        <w:tc>
          <w:tcPr>
            <w:tcW w:w="0" w:type="auto"/>
            <w:shd w:val="clear" w:color="auto" w:fill="FFFFFF"/>
            <w:vAlign w:val="center"/>
            <w:hideMark/>
          </w:tcPr>
          <w:p w:rsidR="00E639DE" w:rsidRPr="00E639DE" w:rsidRDefault="00E639DE" w:rsidP="00E639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8700" w:type="dxa"/>
            <w:shd w:val="clear" w:color="auto" w:fill="FFFFFF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tbl>
            <w:tblPr>
              <w:tblW w:w="767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675"/>
            </w:tblGrid>
            <w:tr w:rsidR="00E639DE" w:rsidRPr="00E639D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8" w:type="dxa"/>
                    <w:left w:w="68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639DE" w:rsidRPr="00E639DE" w:rsidRDefault="00E639DE" w:rsidP="00E639DE">
                  <w:pPr>
                    <w:spacing w:after="240" w:line="312" w:lineRule="atLeast"/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</w:pP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t>Nous vous attendons nombreux</w:t>
                  </w: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br/>
                  </w: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br/>
                    <w:t>Cordialement</w:t>
                  </w: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br/>
                  </w: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br/>
                    <w:t>L'équipe SophroKhepri</w:t>
                  </w:r>
                </w:p>
                <w:p w:rsidR="00E639DE" w:rsidRPr="00E639DE" w:rsidRDefault="00E639DE" w:rsidP="00E639DE">
                  <w:pPr>
                    <w:spacing w:after="136" w:line="312" w:lineRule="atLeast"/>
                    <w:jc w:val="center"/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</w:pPr>
                  <w:r w:rsidRPr="00E639DE">
                    <w:rPr>
                      <w:rFonts w:ascii="Trebuchet MS" w:eastAsia="Times New Roman" w:hAnsi="Trebuchet MS" w:cs="Arial"/>
                      <w:color w:val="444444"/>
                      <w:sz w:val="19"/>
                      <w:szCs w:val="19"/>
                      <w:lang w:eastAsia="fr-FR"/>
                    </w:rPr>
                    <w:t>Pour que toutes les médecines agissent ensemble !</w:t>
                  </w:r>
                  <w:r w:rsidRPr="00E639DE">
                    <w:rPr>
                      <w:rFonts w:ascii="Arial" w:eastAsia="Times New Roman" w:hAnsi="Arial" w:cs="Arial"/>
                      <w:color w:val="444444"/>
                      <w:sz w:val="16"/>
                      <w:szCs w:val="16"/>
                      <w:lang w:eastAsia="fr-FR"/>
                    </w:rPr>
                    <w:br/>
                  </w:r>
                  <w:hyperlink r:id="rId5" w:history="1">
                    <w:r w:rsidRPr="00E639DE">
                      <w:rPr>
                        <w:rFonts w:ascii="Trebuchet MS" w:eastAsia="Times New Roman" w:hAnsi="Trebuchet MS" w:cs="Arial"/>
                        <w:color w:val="0033CC"/>
                        <w:sz w:val="25"/>
                        <w:u w:val="single"/>
                        <w:lang w:eastAsia="fr-FR"/>
                      </w:rPr>
                      <w:t>www.sophrokhepri.fr</w:t>
                    </w:r>
                  </w:hyperlink>
                </w:p>
              </w:tc>
            </w:tr>
          </w:tbl>
          <w:p w:rsidR="00E639DE" w:rsidRPr="00E639DE" w:rsidRDefault="00E639DE" w:rsidP="00E639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</w:tr>
    </w:tbl>
    <w:p w:rsidR="00F70A4C" w:rsidRDefault="00F70A4C"/>
    <w:sectPr w:rsidR="00F70A4C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E639DE"/>
    <w:rsid w:val="00C41103"/>
    <w:rsid w:val="00E639DE"/>
    <w:rsid w:val="00F7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639DE"/>
    <w:rPr>
      <w:b/>
      <w:bCs/>
    </w:rPr>
  </w:style>
  <w:style w:type="character" w:styleId="Accentuation">
    <w:name w:val="Emphasis"/>
    <w:basedOn w:val="Policepardfaut"/>
    <w:uiPriority w:val="20"/>
    <w:qFormat/>
    <w:rsid w:val="00E639D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63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phrokhepri.fr/" TargetMode="External"/><Relationship Id="rId4" Type="http://schemas.openxmlformats.org/officeDocument/2006/relationships/hyperlink" Target="https://www.eventbrite.com/e/rentree-des-classes-sophrokhepri-vous-invite-a-une-porte-ouverte-tickets-184176557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Company>Hewlett-Packard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2</cp:revision>
  <dcterms:created xsi:type="dcterms:W3CDTF">2015-10-26T10:37:00Z</dcterms:created>
  <dcterms:modified xsi:type="dcterms:W3CDTF">2015-10-26T10:37:00Z</dcterms:modified>
</cp:coreProperties>
</file>