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7CA" w:rsidRDefault="00DF77CA" w:rsidP="00DF77CA">
      <w:pPr>
        <w:pBdr>
          <w:top w:val="none" w:sz="0" w:space="0" w:color="auto"/>
          <w:left w:val="none" w:sz="0" w:space="0" w:color="auto"/>
          <w:bottom w:val="none" w:sz="0" w:space="0" w:color="auto"/>
          <w:right w:val="none" w:sz="0" w:space="0" w:color="auto"/>
          <w:between w:val="none" w:sz="0" w:space="0" w:color="auto"/>
        </w:pBdr>
        <w:textAlignment w:val="baseline"/>
        <w:outlineLvl w:val="1"/>
        <w:rPr>
          <w:rFonts w:asciiTheme="minorHAnsi" w:hAnsiTheme="minorHAnsi" w:cstheme="minorHAnsi"/>
          <w:b/>
          <w:bCs/>
          <w:color w:val="905406"/>
          <w:spacing w:val="6"/>
          <w:sz w:val="22"/>
          <w:szCs w:val="22"/>
        </w:rPr>
      </w:pPr>
      <w:r w:rsidRPr="00DF77CA">
        <w:rPr>
          <w:rFonts w:asciiTheme="minorHAnsi" w:hAnsiTheme="minorHAnsi" w:cstheme="minorHAnsi"/>
          <w:b/>
          <w:bCs/>
          <w:color w:val="905406"/>
          <w:spacing w:val="6"/>
          <w:sz w:val="22"/>
          <w:szCs w:val="22"/>
        </w:rPr>
        <w:t xml:space="preserve">Les indicateurs qui comprennent des spécificités sur la VAE sont </w:t>
      </w:r>
      <w:proofErr w:type="gramStart"/>
      <w:r w:rsidRPr="00DF77CA">
        <w:rPr>
          <w:rFonts w:asciiTheme="minorHAnsi" w:hAnsiTheme="minorHAnsi" w:cstheme="minorHAnsi"/>
          <w:b/>
          <w:bCs/>
          <w:color w:val="905406"/>
          <w:spacing w:val="6"/>
          <w:sz w:val="22"/>
          <w:szCs w:val="22"/>
        </w:rPr>
        <w:t>les indicateurs</w:t>
      </w:r>
      <w:proofErr w:type="gramEnd"/>
      <w:r w:rsidRPr="00DF77CA">
        <w:rPr>
          <w:rFonts w:asciiTheme="minorHAnsi" w:hAnsiTheme="minorHAnsi" w:cstheme="minorHAnsi"/>
          <w:b/>
          <w:bCs/>
          <w:color w:val="905406"/>
          <w:spacing w:val="6"/>
          <w:sz w:val="22"/>
          <w:szCs w:val="22"/>
        </w:rPr>
        <w:t xml:space="preserve"> 1, 2, 3, 4, 5, 6, 10, 11, 16, 18, 21, 23 et 32</w:t>
      </w:r>
    </w:p>
    <w:p w:rsidR="00DF77CA" w:rsidRPr="00DF77CA" w:rsidRDefault="00DF77CA" w:rsidP="00DF77CA">
      <w:pPr>
        <w:pBdr>
          <w:top w:val="none" w:sz="0" w:space="0" w:color="auto"/>
          <w:left w:val="none" w:sz="0" w:space="0" w:color="auto"/>
          <w:bottom w:val="none" w:sz="0" w:space="0" w:color="auto"/>
          <w:right w:val="none" w:sz="0" w:space="0" w:color="auto"/>
          <w:between w:val="none" w:sz="0" w:space="0" w:color="auto"/>
        </w:pBdr>
        <w:textAlignment w:val="baseline"/>
        <w:outlineLvl w:val="1"/>
        <w:rPr>
          <w:rFonts w:asciiTheme="minorHAnsi" w:hAnsiTheme="minorHAnsi" w:cstheme="minorHAnsi"/>
          <w:b/>
          <w:bCs/>
          <w:color w:val="905406"/>
          <w:spacing w:val="6"/>
          <w:sz w:val="22"/>
          <w:szCs w:val="22"/>
        </w:rPr>
      </w:pPr>
    </w:p>
    <w:p w:rsidR="00DF77CA" w:rsidRPr="00DF77CA" w:rsidRDefault="00DF77CA" w:rsidP="00DF77CA">
      <w:pPr>
        <w:pBdr>
          <w:top w:val="none" w:sz="0" w:space="0" w:color="auto"/>
          <w:left w:val="none" w:sz="0" w:space="0" w:color="auto"/>
          <w:bottom w:val="none" w:sz="0" w:space="0" w:color="auto"/>
          <w:right w:val="none" w:sz="0" w:space="0" w:color="auto"/>
          <w:between w:val="none" w:sz="0" w:space="0" w:color="auto"/>
        </w:pBdr>
        <w:textAlignment w:val="baseline"/>
        <w:outlineLvl w:val="1"/>
        <w:rPr>
          <w:rFonts w:asciiTheme="minorHAnsi" w:hAnsiTheme="minorHAnsi" w:cstheme="minorHAnsi"/>
          <w:color w:val="EF8D09"/>
          <w:spacing w:val="6"/>
          <w:sz w:val="22"/>
          <w:szCs w:val="22"/>
        </w:rPr>
      </w:pPr>
      <w:r w:rsidRPr="00DF77CA">
        <w:rPr>
          <w:rFonts w:asciiTheme="minorHAnsi" w:hAnsiTheme="minorHAnsi" w:cstheme="minorHAnsi"/>
          <w:color w:val="EF8D09"/>
          <w:spacing w:val="6"/>
          <w:sz w:val="22"/>
          <w:szCs w:val="22"/>
        </w:rPr>
        <w:t>Indicateur 1 : l’information du public bénéficiaire</w:t>
      </w:r>
    </w:p>
    <w:p w:rsidR="00DF77CA" w:rsidRPr="00DF77CA" w:rsidRDefault="00DF77CA" w:rsidP="00DF77CA">
      <w:pPr>
        <w:pBdr>
          <w:top w:val="none" w:sz="0" w:space="0" w:color="auto"/>
          <w:left w:val="none" w:sz="0" w:space="0" w:color="auto"/>
          <w:bottom w:val="none" w:sz="0" w:space="0" w:color="auto"/>
          <w:right w:val="none" w:sz="0" w:space="0" w:color="auto"/>
          <w:between w:val="none" w:sz="0" w:space="0" w:color="auto"/>
        </w:pBdr>
        <w:spacing w:after="420"/>
        <w:textAlignment w:val="baseline"/>
        <w:rPr>
          <w:rFonts w:asciiTheme="minorHAnsi" w:hAnsiTheme="minorHAnsi" w:cstheme="minorHAnsi"/>
          <w:color w:val="000F23"/>
          <w:spacing w:val="5"/>
          <w:sz w:val="22"/>
          <w:szCs w:val="22"/>
        </w:rPr>
      </w:pPr>
      <w:r w:rsidRPr="00DF77CA">
        <w:rPr>
          <w:rFonts w:asciiTheme="minorHAnsi" w:hAnsiTheme="minorHAnsi" w:cstheme="minorHAnsi"/>
          <w:i/>
          <w:iCs/>
          <w:color w:val="000F23"/>
          <w:spacing w:val="5"/>
          <w:sz w:val="22"/>
          <w:szCs w:val="22"/>
        </w:rPr>
        <w:t>“Le prestataire diffuse une information accessible au public, détaillée et vérifiable sur les prestations proposées : prérequis, objectifs, durée, modalités et délais d’accès, tarifs, contacts, méthodes mobilisées et modalités d’évaluation, accessibilité aux personnes handicapées.”</w:t>
      </w:r>
    </w:p>
    <w:p w:rsidR="00DF77CA" w:rsidRPr="00DF77CA" w:rsidRDefault="00DF77CA" w:rsidP="00DF77CA">
      <w:pPr>
        <w:pBdr>
          <w:top w:val="none" w:sz="0" w:space="0" w:color="auto"/>
          <w:left w:val="none" w:sz="0" w:space="0" w:color="auto"/>
          <w:bottom w:val="none" w:sz="0" w:space="0" w:color="auto"/>
          <w:right w:val="none" w:sz="0" w:space="0" w:color="auto"/>
          <w:between w:val="none" w:sz="0" w:space="0" w:color="auto"/>
        </w:pBdr>
        <w:spacing w:after="420"/>
        <w:textAlignment w:val="baseline"/>
        <w:rPr>
          <w:rFonts w:asciiTheme="minorHAnsi" w:hAnsiTheme="minorHAnsi" w:cstheme="minorHAnsi"/>
          <w:color w:val="000F23"/>
          <w:spacing w:val="5"/>
          <w:sz w:val="22"/>
          <w:szCs w:val="22"/>
        </w:rPr>
      </w:pPr>
      <w:r w:rsidRPr="00DF77CA">
        <w:rPr>
          <w:rFonts w:asciiTheme="minorHAnsi" w:hAnsiTheme="minorHAnsi" w:cstheme="minorHAnsi"/>
          <w:color w:val="000F23"/>
          <w:spacing w:val="5"/>
          <w:sz w:val="22"/>
          <w:szCs w:val="22"/>
        </w:rPr>
        <w:t>L’</w:t>
      </w:r>
      <w:r w:rsidRPr="00DF77CA">
        <w:rPr>
          <w:rFonts w:asciiTheme="minorHAnsi" w:hAnsiTheme="minorHAnsi" w:cstheme="minorHAnsi"/>
          <w:b/>
          <w:bCs/>
          <w:color w:val="000F23"/>
          <w:spacing w:val="5"/>
          <w:sz w:val="22"/>
          <w:szCs w:val="22"/>
        </w:rPr>
        <w:t>indicateur 1</w:t>
      </w:r>
      <w:r w:rsidRPr="00DF77CA">
        <w:rPr>
          <w:rFonts w:asciiTheme="minorHAnsi" w:hAnsiTheme="minorHAnsi" w:cstheme="minorHAnsi"/>
          <w:color w:val="000F23"/>
          <w:spacing w:val="5"/>
          <w:sz w:val="22"/>
          <w:szCs w:val="22"/>
        </w:rPr>
        <w:t> indique aux entreprises de formation en général qu’elles doivent </w:t>
      </w:r>
      <w:r w:rsidRPr="00DF77CA">
        <w:rPr>
          <w:rFonts w:asciiTheme="minorHAnsi" w:hAnsiTheme="minorHAnsi" w:cstheme="minorHAnsi"/>
          <w:b/>
          <w:bCs/>
          <w:color w:val="000F23"/>
          <w:spacing w:val="5"/>
          <w:sz w:val="22"/>
          <w:szCs w:val="22"/>
        </w:rPr>
        <w:t>diffuser une information accessible au public, détaillée et vérifiable sur les prestations proposées</w:t>
      </w:r>
      <w:r w:rsidRPr="00DF77CA">
        <w:rPr>
          <w:rFonts w:asciiTheme="minorHAnsi" w:hAnsiTheme="minorHAnsi" w:cstheme="minorHAnsi"/>
          <w:color w:val="000F23"/>
          <w:spacing w:val="5"/>
          <w:sz w:val="22"/>
          <w:szCs w:val="22"/>
        </w:rPr>
        <w:t>. </w:t>
      </w:r>
    </w:p>
    <w:p w:rsidR="00DF77CA" w:rsidRPr="00DF77CA" w:rsidRDefault="00DF77CA" w:rsidP="00DF77CA">
      <w:pPr>
        <w:pBdr>
          <w:top w:val="none" w:sz="0" w:space="0" w:color="auto"/>
          <w:left w:val="none" w:sz="0" w:space="0" w:color="auto"/>
          <w:bottom w:val="none" w:sz="0" w:space="0" w:color="auto"/>
          <w:right w:val="none" w:sz="0" w:space="0" w:color="auto"/>
          <w:between w:val="none" w:sz="0" w:space="0" w:color="auto"/>
        </w:pBdr>
        <w:spacing w:after="420"/>
        <w:textAlignment w:val="baseline"/>
        <w:rPr>
          <w:rFonts w:asciiTheme="minorHAnsi" w:hAnsiTheme="minorHAnsi" w:cstheme="minorHAnsi"/>
          <w:color w:val="000F23"/>
          <w:spacing w:val="5"/>
          <w:sz w:val="22"/>
          <w:szCs w:val="22"/>
        </w:rPr>
      </w:pPr>
      <w:r w:rsidRPr="00DF77CA">
        <w:rPr>
          <w:rFonts w:asciiTheme="minorHAnsi" w:hAnsiTheme="minorHAnsi" w:cstheme="minorHAnsi"/>
          <w:color w:val="000F23"/>
          <w:spacing w:val="5"/>
          <w:sz w:val="22"/>
          <w:szCs w:val="22"/>
        </w:rPr>
        <w:t>Sur la VAE, le guide de lecture précise que “les contraintes et exigences de la démarche sont clairement formalisées et communiquées, notamment les </w:t>
      </w:r>
      <w:r w:rsidRPr="00DF77CA">
        <w:rPr>
          <w:rFonts w:asciiTheme="minorHAnsi" w:hAnsiTheme="minorHAnsi" w:cstheme="minorHAnsi"/>
          <w:b/>
          <w:bCs/>
          <w:color w:val="000F23"/>
          <w:spacing w:val="5"/>
          <w:sz w:val="22"/>
          <w:szCs w:val="22"/>
        </w:rPr>
        <w:t>modalités d’instruction et de faisabilité</w:t>
      </w:r>
      <w:r w:rsidRPr="00DF77CA">
        <w:rPr>
          <w:rFonts w:asciiTheme="minorHAnsi" w:hAnsiTheme="minorHAnsi" w:cstheme="minorHAnsi"/>
          <w:color w:val="000F23"/>
          <w:spacing w:val="5"/>
          <w:sz w:val="22"/>
          <w:szCs w:val="22"/>
        </w:rPr>
        <w:t> (c’est à dire le processus à suivre pour effectuer la demande d’éligibilité).” </w:t>
      </w:r>
    </w:p>
    <w:p w:rsidR="00DF77CA" w:rsidRPr="00DF77CA" w:rsidRDefault="00DF77CA" w:rsidP="00DF77CA">
      <w:pPr>
        <w:pBdr>
          <w:top w:val="none" w:sz="0" w:space="0" w:color="auto"/>
          <w:left w:val="none" w:sz="0" w:space="0" w:color="auto"/>
          <w:bottom w:val="none" w:sz="0" w:space="0" w:color="auto"/>
          <w:right w:val="none" w:sz="0" w:space="0" w:color="auto"/>
          <w:between w:val="none" w:sz="0" w:space="0" w:color="auto"/>
        </w:pBdr>
        <w:spacing w:after="420"/>
        <w:textAlignment w:val="baseline"/>
        <w:rPr>
          <w:rFonts w:asciiTheme="minorHAnsi" w:hAnsiTheme="minorHAnsi" w:cstheme="minorHAnsi"/>
          <w:color w:val="000F23"/>
          <w:spacing w:val="5"/>
          <w:sz w:val="22"/>
          <w:szCs w:val="22"/>
        </w:rPr>
      </w:pPr>
      <w:r w:rsidRPr="00DF77CA">
        <w:rPr>
          <w:rFonts w:asciiTheme="minorHAnsi" w:hAnsiTheme="minorHAnsi" w:cstheme="minorHAnsi"/>
          <w:color w:val="000F23"/>
          <w:spacing w:val="5"/>
          <w:sz w:val="22"/>
          <w:szCs w:val="22"/>
        </w:rPr>
        <w:t>Un prestataire de VAE doit donc </w:t>
      </w:r>
      <w:r w:rsidRPr="00DF77CA">
        <w:rPr>
          <w:rFonts w:asciiTheme="minorHAnsi" w:hAnsiTheme="minorHAnsi" w:cstheme="minorHAnsi"/>
          <w:b/>
          <w:bCs/>
          <w:color w:val="000F23"/>
          <w:spacing w:val="5"/>
          <w:sz w:val="22"/>
          <w:szCs w:val="22"/>
        </w:rPr>
        <w:t>communiquer clairement</w:t>
      </w:r>
      <w:r w:rsidRPr="00DF77CA">
        <w:rPr>
          <w:rFonts w:asciiTheme="minorHAnsi" w:hAnsiTheme="minorHAnsi" w:cstheme="minorHAnsi"/>
          <w:color w:val="000F23"/>
          <w:spacing w:val="5"/>
          <w:sz w:val="22"/>
          <w:szCs w:val="22"/>
        </w:rPr>
        <w:t xml:space="preserve">, comme toutes les entreprises de formation certifiées </w:t>
      </w:r>
      <w:proofErr w:type="spellStart"/>
      <w:r w:rsidRPr="00DF77CA">
        <w:rPr>
          <w:rFonts w:asciiTheme="minorHAnsi" w:hAnsiTheme="minorHAnsi" w:cstheme="minorHAnsi"/>
          <w:color w:val="000F23"/>
          <w:spacing w:val="5"/>
          <w:sz w:val="22"/>
          <w:szCs w:val="22"/>
        </w:rPr>
        <w:t>Qualiopi</w:t>
      </w:r>
      <w:proofErr w:type="spellEnd"/>
      <w:r w:rsidRPr="00DF77CA">
        <w:rPr>
          <w:rFonts w:asciiTheme="minorHAnsi" w:hAnsiTheme="minorHAnsi" w:cstheme="minorHAnsi"/>
          <w:color w:val="000F23"/>
          <w:spacing w:val="5"/>
          <w:sz w:val="22"/>
          <w:szCs w:val="22"/>
        </w:rPr>
        <w:t>, </w:t>
      </w:r>
      <w:r w:rsidRPr="00DF77CA">
        <w:rPr>
          <w:rFonts w:asciiTheme="minorHAnsi" w:hAnsiTheme="minorHAnsi" w:cstheme="minorHAnsi"/>
          <w:b/>
          <w:bCs/>
          <w:color w:val="000F23"/>
          <w:spacing w:val="5"/>
          <w:sz w:val="22"/>
          <w:szCs w:val="22"/>
        </w:rPr>
        <w:t>sur :</w:t>
      </w:r>
    </w:p>
    <w:p w:rsidR="00DF77CA" w:rsidRPr="00DF77CA" w:rsidRDefault="00DF77CA" w:rsidP="00DF77CA">
      <w:pPr>
        <w:numPr>
          <w:ilvl w:val="0"/>
          <w:numId w:val="13"/>
        </w:numPr>
        <w:pBdr>
          <w:top w:val="none" w:sz="0" w:space="0" w:color="auto"/>
          <w:left w:val="none" w:sz="0" w:space="0" w:color="auto"/>
          <w:bottom w:val="none" w:sz="0" w:space="0" w:color="auto"/>
          <w:right w:val="none" w:sz="0" w:space="0" w:color="auto"/>
          <w:between w:val="none" w:sz="0" w:space="0" w:color="auto"/>
        </w:pBdr>
        <w:textAlignment w:val="baseline"/>
        <w:rPr>
          <w:rFonts w:asciiTheme="minorHAnsi" w:hAnsiTheme="minorHAnsi" w:cstheme="minorHAnsi"/>
          <w:color w:val="000F23"/>
          <w:spacing w:val="5"/>
          <w:sz w:val="22"/>
          <w:szCs w:val="22"/>
        </w:rPr>
      </w:pPr>
      <w:r w:rsidRPr="00DF77CA">
        <w:rPr>
          <w:rFonts w:asciiTheme="minorHAnsi" w:hAnsiTheme="minorHAnsi" w:cstheme="minorHAnsi"/>
          <w:b/>
          <w:bCs/>
          <w:color w:val="000F23"/>
          <w:spacing w:val="5"/>
          <w:sz w:val="22"/>
          <w:szCs w:val="22"/>
        </w:rPr>
        <w:t>les prérequis,</w:t>
      </w:r>
    </w:p>
    <w:p w:rsidR="00DF77CA" w:rsidRPr="00DF77CA" w:rsidRDefault="00DF77CA" w:rsidP="00DF77CA">
      <w:pPr>
        <w:numPr>
          <w:ilvl w:val="0"/>
          <w:numId w:val="13"/>
        </w:numPr>
        <w:pBdr>
          <w:top w:val="none" w:sz="0" w:space="0" w:color="auto"/>
          <w:left w:val="none" w:sz="0" w:space="0" w:color="auto"/>
          <w:bottom w:val="none" w:sz="0" w:space="0" w:color="auto"/>
          <w:right w:val="none" w:sz="0" w:space="0" w:color="auto"/>
          <w:between w:val="none" w:sz="0" w:space="0" w:color="auto"/>
        </w:pBdr>
        <w:textAlignment w:val="baseline"/>
        <w:rPr>
          <w:rFonts w:asciiTheme="minorHAnsi" w:hAnsiTheme="minorHAnsi" w:cstheme="minorHAnsi"/>
          <w:color w:val="000F23"/>
          <w:spacing w:val="5"/>
          <w:sz w:val="22"/>
          <w:szCs w:val="22"/>
        </w:rPr>
      </w:pPr>
      <w:r w:rsidRPr="00DF77CA">
        <w:rPr>
          <w:rFonts w:asciiTheme="minorHAnsi" w:hAnsiTheme="minorHAnsi" w:cstheme="minorHAnsi"/>
          <w:b/>
          <w:bCs/>
          <w:color w:val="000F23"/>
          <w:spacing w:val="5"/>
          <w:sz w:val="22"/>
          <w:szCs w:val="22"/>
        </w:rPr>
        <w:t>les objectifs,</w:t>
      </w:r>
    </w:p>
    <w:p w:rsidR="00DF77CA" w:rsidRPr="00DF77CA" w:rsidRDefault="00DF77CA" w:rsidP="00DF77CA">
      <w:pPr>
        <w:numPr>
          <w:ilvl w:val="0"/>
          <w:numId w:val="13"/>
        </w:numPr>
        <w:pBdr>
          <w:top w:val="none" w:sz="0" w:space="0" w:color="auto"/>
          <w:left w:val="none" w:sz="0" w:space="0" w:color="auto"/>
          <w:bottom w:val="none" w:sz="0" w:space="0" w:color="auto"/>
          <w:right w:val="none" w:sz="0" w:space="0" w:color="auto"/>
          <w:between w:val="none" w:sz="0" w:space="0" w:color="auto"/>
        </w:pBdr>
        <w:textAlignment w:val="baseline"/>
        <w:rPr>
          <w:rFonts w:asciiTheme="minorHAnsi" w:hAnsiTheme="minorHAnsi" w:cstheme="minorHAnsi"/>
          <w:color w:val="000F23"/>
          <w:spacing w:val="5"/>
          <w:sz w:val="22"/>
          <w:szCs w:val="22"/>
        </w:rPr>
      </w:pPr>
      <w:r w:rsidRPr="00DF77CA">
        <w:rPr>
          <w:rFonts w:asciiTheme="minorHAnsi" w:hAnsiTheme="minorHAnsi" w:cstheme="minorHAnsi"/>
          <w:b/>
          <w:bCs/>
          <w:color w:val="000F23"/>
          <w:spacing w:val="5"/>
          <w:sz w:val="22"/>
          <w:szCs w:val="22"/>
        </w:rPr>
        <w:t>la durée </w:t>
      </w:r>
      <w:r w:rsidRPr="00DF77CA">
        <w:rPr>
          <w:rFonts w:asciiTheme="minorHAnsi" w:hAnsiTheme="minorHAnsi" w:cstheme="minorHAnsi"/>
          <w:color w:val="000F23"/>
          <w:spacing w:val="5"/>
          <w:sz w:val="22"/>
          <w:szCs w:val="22"/>
        </w:rPr>
        <w:t>(du projet de VAE dans son cas, mais aussi par exemple de durée hebdomadaire de travail estimée)</w:t>
      </w:r>
      <w:r w:rsidRPr="00DF77CA">
        <w:rPr>
          <w:rFonts w:asciiTheme="minorHAnsi" w:hAnsiTheme="minorHAnsi" w:cstheme="minorHAnsi"/>
          <w:b/>
          <w:bCs/>
          <w:color w:val="000F23"/>
          <w:spacing w:val="5"/>
          <w:sz w:val="22"/>
          <w:szCs w:val="22"/>
        </w:rPr>
        <w:t>,</w:t>
      </w:r>
    </w:p>
    <w:p w:rsidR="00DF77CA" w:rsidRPr="00DF77CA" w:rsidRDefault="00DF77CA" w:rsidP="00DF77CA">
      <w:pPr>
        <w:numPr>
          <w:ilvl w:val="0"/>
          <w:numId w:val="13"/>
        </w:numPr>
        <w:pBdr>
          <w:top w:val="none" w:sz="0" w:space="0" w:color="auto"/>
          <w:left w:val="none" w:sz="0" w:space="0" w:color="auto"/>
          <w:bottom w:val="none" w:sz="0" w:space="0" w:color="auto"/>
          <w:right w:val="none" w:sz="0" w:space="0" w:color="auto"/>
          <w:between w:val="none" w:sz="0" w:space="0" w:color="auto"/>
        </w:pBdr>
        <w:textAlignment w:val="baseline"/>
        <w:rPr>
          <w:rFonts w:asciiTheme="minorHAnsi" w:hAnsiTheme="minorHAnsi" w:cstheme="minorHAnsi"/>
          <w:color w:val="000F23"/>
          <w:spacing w:val="5"/>
          <w:sz w:val="22"/>
          <w:szCs w:val="22"/>
        </w:rPr>
      </w:pPr>
      <w:r w:rsidRPr="00DF77CA">
        <w:rPr>
          <w:rFonts w:asciiTheme="minorHAnsi" w:hAnsiTheme="minorHAnsi" w:cstheme="minorHAnsi"/>
          <w:b/>
          <w:bCs/>
          <w:color w:val="000F23"/>
          <w:spacing w:val="5"/>
          <w:sz w:val="22"/>
          <w:szCs w:val="22"/>
        </w:rPr>
        <w:t>les modalités et délais d’accès,</w:t>
      </w:r>
    </w:p>
    <w:p w:rsidR="00DF77CA" w:rsidRPr="00DF77CA" w:rsidRDefault="00DF77CA" w:rsidP="00DF77CA">
      <w:pPr>
        <w:numPr>
          <w:ilvl w:val="0"/>
          <w:numId w:val="13"/>
        </w:numPr>
        <w:pBdr>
          <w:top w:val="none" w:sz="0" w:space="0" w:color="auto"/>
          <w:left w:val="none" w:sz="0" w:space="0" w:color="auto"/>
          <w:bottom w:val="none" w:sz="0" w:space="0" w:color="auto"/>
          <w:right w:val="none" w:sz="0" w:space="0" w:color="auto"/>
          <w:between w:val="none" w:sz="0" w:space="0" w:color="auto"/>
        </w:pBdr>
        <w:textAlignment w:val="baseline"/>
        <w:rPr>
          <w:rFonts w:asciiTheme="minorHAnsi" w:hAnsiTheme="minorHAnsi" w:cstheme="minorHAnsi"/>
          <w:color w:val="000F23"/>
          <w:spacing w:val="5"/>
          <w:sz w:val="22"/>
          <w:szCs w:val="22"/>
        </w:rPr>
      </w:pPr>
      <w:r w:rsidRPr="00DF77CA">
        <w:rPr>
          <w:rFonts w:asciiTheme="minorHAnsi" w:hAnsiTheme="minorHAnsi" w:cstheme="minorHAnsi"/>
          <w:b/>
          <w:bCs/>
          <w:color w:val="000F23"/>
          <w:spacing w:val="5"/>
          <w:sz w:val="22"/>
          <w:szCs w:val="22"/>
        </w:rPr>
        <w:t>les tarifs,</w:t>
      </w:r>
    </w:p>
    <w:p w:rsidR="00DF77CA" w:rsidRPr="00DF77CA" w:rsidRDefault="00DF77CA" w:rsidP="00DF77CA">
      <w:pPr>
        <w:numPr>
          <w:ilvl w:val="0"/>
          <w:numId w:val="13"/>
        </w:numPr>
        <w:pBdr>
          <w:top w:val="none" w:sz="0" w:space="0" w:color="auto"/>
          <w:left w:val="none" w:sz="0" w:space="0" w:color="auto"/>
          <w:bottom w:val="none" w:sz="0" w:space="0" w:color="auto"/>
          <w:right w:val="none" w:sz="0" w:space="0" w:color="auto"/>
          <w:between w:val="none" w:sz="0" w:space="0" w:color="auto"/>
        </w:pBdr>
        <w:textAlignment w:val="baseline"/>
        <w:rPr>
          <w:rFonts w:asciiTheme="minorHAnsi" w:hAnsiTheme="minorHAnsi" w:cstheme="minorHAnsi"/>
          <w:color w:val="000F23"/>
          <w:spacing w:val="5"/>
          <w:sz w:val="22"/>
          <w:szCs w:val="22"/>
        </w:rPr>
      </w:pPr>
      <w:r w:rsidRPr="00DF77CA">
        <w:rPr>
          <w:rFonts w:asciiTheme="minorHAnsi" w:hAnsiTheme="minorHAnsi" w:cstheme="minorHAnsi"/>
          <w:b/>
          <w:bCs/>
          <w:color w:val="000F23"/>
          <w:spacing w:val="5"/>
          <w:sz w:val="22"/>
          <w:szCs w:val="22"/>
        </w:rPr>
        <w:t>les contacts,</w:t>
      </w:r>
    </w:p>
    <w:p w:rsidR="00DF77CA" w:rsidRPr="00DF77CA" w:rsidRDefault="00DF77CA" w:rsidP="00DF77CA">
      <w:pPr>
        <w:numPr>
          <w:ilvl w:val="0"/>
          <w:numId w:val="13"/>
        </w:numPr>
        <w:pBdr>
          <w:top w:val="none" w:sz="0" w:space="0" w:color="auto"/>
          <w:left w:val="none" w:sz="0" w:space="0" w:color="auto"/>
          <w:bottom w:val="none" w:sz="0" w:space="0" w:color="auto"/>
          <w:right w:val="none" w:sz="0" w:space="0" w:color="auto"/>
          <w:between w:val="none" w:sz="0" w:space="0" w:color="auto"/>
        </w:pBdr>
        <w:textAlignment w:val="baseline"/>
        <w:rPr>
          <w:rFonts w:asciiTheme="minorHAnsi" w:hAnsiTheme="minorHAnsi" w:cstheme="minorHAnsi"/>
          <w:color w:val="000F23"/>
          <w:spacing w:val="5"/>
          <w:sz w:val="22"/>
          <w:szCs w:val="22"/>
        </w:rPr>
      </w:pPr>
      <w:r w:rsidRPr="00DF77CA">
        <w:rPr>
          <w:rFonts w:asciiTheme="minorHAnsi" w:hAnsiTheme="minorHAnsi" w:cstheme="minorHAnsi"/>
          <w:b/>
          <w:bCs/>
          <w:color w:val="000F23"/>
          <w:spacing w:val="5"/>
          <w:sz w:val="22"/>
          <w:szCs w:val="22"/>
        </w:rPr>
        <w:t>les méthodes mobilisées</w:t>
      </w:r>
    </w:p>
    <w:p w:rsidR="00DF77CA" w:rsidRPr="00DF77CA" w:rsidRDefault="00DF77CA" w:rsidP="00DF77CA">
      <w:pPr>
        <w:numPr>
          <w:ilvl w:val="0"/>
          <w:numId w:val="13"/>
        </w:numPr>
        <w:pBdr>
          <w:top w:val="none" w:sz="0" w:space="0" w:color="auto"/>
          <w:left w:val="none" w:sz="0" w:space="0" w:color="auto"/>
          <w:bottom w:val="none" w:sz="0" w:space="0" w:color="auto"/>
          <w:right w:val="none" w:sz="0" w:space="0" w:color="auto"/>
          <w:between w:val="none" w:sz="0" w:space="0" w:color="auto"/>
        </w:pBdr>
        <w:textAlignment w:val="baseline"/>
        <w:rPr>
          <w:rFonts w:asciiTheme="minorHAnsi" w:hAnsiTheme="minorHAnsi" w:cstheme="minorHAnsi"/>
          <w:color w:val="000F23"/>
          <w:spacing w:val="5"/>
          <w:sz w:val="22"/>
          <w:szCs w:val="22"/>
        </w:rPr>
      </w:pPr>
      <w:r w:rsidRPr="00DF77CA">
        <w:rPr>
          <w:rFonts w:asciiTheme="minorHAnsi" w:hAnsiTheme="minorHAnsi" w:cstheme="minorHAnsi"/>
          <w:b/>
          <w:bCs/>
          <w:color w:val="000F23"/>
          <w:spacing w:val="5"/>
          <w:sz w:val="22"/>
          <w:szCs w:val="22"/>
        </w:rPr>
        <w:t>et les modalités d’évaluation,</w:t>
      </w:r>
    </w:p>
    <w:p w:rsidR="00DF77CA" w:rsidRPr="00DF77CA" w:rsidRDefault="00DF77CA" w:rsidP="00DF77CA">
      <w:pPr>
        <w:numPr>
          <w:ilvl w:val="0"/>
          <w:numId w:val="13"/>
        </w:numPr>
        <w:pBdr>
          <w:top w:val="none" w:sz="0" w:space="0" w:color="auto"/>
          <w:left w:val="none" w:sz="0" w:space="0" w:color="auto"/>
          <w:bottom w:val="none" w:sz="0" w:space="0" w:color="auto"/>
          <w:right w:val="none" w:sz="0" w:space="0" w:color="auto"/>
          <w:between w:val="none" w:sz="0" w:space="0" w:color="auto"/>
        </w:pBdr>
        <w:textAlignment w:val="baseline"/>
        <w:rPr>
          <w:rFonts w:asciiTheme="minorHAnsi" w:hAnsiTheme="minorHAnsi" w:cstheme="minorHAnsi"/>
          <w:color w:val="000F23"/>
          <w:spacing w:val="5"/>
          <w:sz w:val="22"/>
          <w:szCs w:val="22"/>
        </w:rPr>
      </w:pPr>
      <w:r w:rsidRPr="00DF77CA">
        <w:rPr>
          <w:rFonts w:asciiTheme="minorHAnsi" w:hAnsiTheme="minorHAnsi" w:cstheme="minorHAnsi"/>
          <w:b/>
          <w:bCs/>
          <w:color w:val="000F23"/>
          <w:spacing w:val="5"/>
          <w:sz w:val="22"/>
          <w:szCs w:val="22"/>
        </w:rPr>
        <w:t>l’accessibilité aux personnes handicapées</w:t>
      </w:r>
      <w:r w:rsidRPr="00DF77CA">
        <w:rPr>
          <w:rFonts w:asciiTheme="minorHAnsi" w:hAnsiTheme="minorHAnsi" w:cstheme="minorHAnsi"/>
          <w:color w:val="000F23"/>
          <w:spacing w:val="5"/>
          <w:sz w:val="22"/>
          <w:szCs w:val="22"/>
        </w:rPr>
        <w:t>.</w:t>
      </w:r>
    </w:p>
    <w:p w:rsidR="00DF77CA" w:rsidRPr="00DF77CA" w:rsidRDefault="00DF77CA" w:rsidP="00DF77CA">
      <w:pPr>
        <w:pBdr>
          <w:top w:val="none" w:sz="0" w:space="0" w:color="auto"/>
          <w:left w:val="none" w:sz="0" w:space="0" w:color="auto"/>
          <w:bottom w:val="none" w:sz="0" w:space="0" w:color="auto"/>
          <w:right w:val="none" w:sz="0" w:space="0" w:color="auto"/>
          <w:between w:val="none" w:sz="0" w:space="0" w:color="auto"/>
        </w:pBdr>
        <w:spacing w:after="420"/>
        <w:textAlignment w:val="baseline"/>
        <w:rPr>
          <w:rFonts w:asciiTheme="minorHAnsi" w:hAnsiTheme="minorHAnsi" w:cstheme="minorHAnsi"/>
          <w:color w:val="000F23"/>
          <w:spacing w:val="5"/>
          <w:sz w:val="22"/>
          <w:szCs w:val="22"/>
        </w:rPr>
      </w:pPr>
      <w:r w:rsidRPr="00DF77CA">
        <w:rPr>
          <w:rFonts w:asciiTheme="minorHAnsi" w:hAnsiTheme="minorHAnsi" w:cstheme="minorHAnsi"/>
          <w:color w:val="000F23"/>
          <w:spacing w:val="5"/>
          <w:sz w:val="22"/>
          <w:szCs w:val="22"/>
        </w:rPr>
        <w:t>De manière plus spécifique à la VAE, il doit </w:t>
      </w:r>
      <w:r w:rsidRPr="00DF77CA">
        <w:rPr>
          <w:rFonts w:asciiTheme="minorHAnsi" w:hAnsiTheme="minorHAnsi" w:cstheme="minorHAnsi"/>
          <w:b/>
          <w:bCs/>
          <w:color w:val="000F23"/>
          <w:spacing w:val="5"/>
          <w:sz w:val="22"/>
          <w:szCs w:val="22"/>
        </w:rPr>
        <w:t>préciser les étapes détaillées à suivre pour effectuer une demande de Validation des Acquis de l’Expérience</w:t>
      </w:r>
      <w:r w:rsidRPr="00DF77CA">
        <w:rPr>
          <w:rFonts w:asciiTheme="minorHAnsi" w:hAnsiTheme="minorHAnsi" w:cstheme="minorHAnsi"/>
          <w:color w:val="000F23"/>
          <w:spacing w:val="5"/>
          <w:sz w:val="22"/>
          <w:szCs w:val="22"/>
        </w:rPr>
        <w:t xml:space="preserve">. Par exemple, le site internet du prestataire peut proposer d’effectuer une estimation de la faisabilité du projet de VAE, à travers un </w:t>
      </w:r>
      <w:proofErr w:type="spellStart"/>
      <w:r w:rsidRPr="00DF77CA">
        <w:rPr>
          <w:rFonts w:asciiTheme="minorHAnsi" w:hAnsiTheme="minorHAnsi" w:cstheme="minorHAnsi"/>
          <w:color w:val="000F23"/>
          <w:spacing w:val="5"/>
          <w:sz w:val="22"/>
          <w:szCs w:val="22"/>
        </w:rPr>
        <w:t>auto-diagnostic</w:t>
      </w:r>
      <w:proofErr w:type="spellEnd"/>
      <w:r w:rsidRPr="00DF77CA">
        <w:rPr>
          <w:rFonts w:asciiTheme="minorHAnsi" w:hAnsiTheme="minorHAnsi" w:cstheme="minorHAnsi"/>
          <w:color w:val="000F23"/>
          <w:spacing w:val="5"/>
          <w:sz w:val="22"/>
          <w:szCs w:val="22"/>
        </w:rPr>
        <w:t>.</w:t>
      </w:r>
    </w:p>
    <w:p w:rsidR="00DF77CA" w:rsidRPr="00DF77CA" w:rsidRDefault="00DF77CA" w:rsidP="00DF77CA">
      <w:pPr>
        <w:pBdr>
          <w:top w:val="none" w:sz="0" w:space="0" w:color="auto"/>
          <w:left w:val="none" w:sz="0" w:space="0" w:color="auto"/>
          <w:bottom w:val="none" w:sz="0" w:space="0" w:color="auto"/>
          <w:right w:val="none" w:sz="0" w:space="0" w:color="auto"/>
          <w:between w:val="none" w:sz="0" w:space="0" w:color="auto"/>
        </w:pBdr>
        <w:textAlignment w:val="baseline"/>
        <w:outlineLvl w:val="1"/>
        <w:rPr>
          <w:rFonts w:asciiTheme="minorHAnsi" w:hAnsiTheme="minorHAnsi" w:cstheme="minorHAnsi"/>
          <w:color w:val="EF8D09"/>
          <w:spacing w:val="6"/>
          <w:sz w:val="22"/>
          <w:szCs w:val="22"/>
        </w:rPr>
      </w:pPr>
      <w:r w:rsidRPr="00DF77CA">
        <w:rPr>
          <w:rFonts w:asciiTheme="minorHAnsi" w:hAnsiTheme="minorHAnsi" w:cstheme="minorHAnsi"/>
          <w:color w:val="EF8D09"/>
          <w:spacing w:val="6"/>
          <w:sz w:val="22"/>
          <w:szCs w:val="22"/>
        </w:rPr>
        <w:t>Indicateur 2 : les indicateurs de résultat</w:t>
      </w:r>
    </w:p>
    <w:p w:rsidR="00DF77CA" w:rsidRPr="00DF77CA" w:rsidRDefault="00DF77CA" w:rsidP="00DF77CA">
      <w:pPr>
        <w:pBdr>
          <w:top w:val="none" w:sz="0" w:space="0" w:color="auto"/>
          <w:left w:val="none" w:sz="0" w:space="0" w:color="auto"/>
          <w:bottom w:val="none" w:sz="0" w:space="0" w:color="auto"/>
          <w:right w:val="none" w:sz="0" w:space="0" w:color="auto"/>
          <w:between w:val="none" w:sz="0" w:space="0" w:color="auto"/>
        </w:pBdr>
        <w:textAlignment w:val="baseline"/>
        <w:rPr>
          <w:rFonts w:asciiTheme="minorHAnsi" w:hAnsiTheme="minorHAnsi" w:cstheme="minorHAnsi"/>
          <w:color w:val="000F23"/>
          <w:spacing w:val="5"/>
          <w:sz w:val="22"/>
          <w:szCs w:val="22"/>
        </w:rPr>
      </w:pPr>
      <w:r w:rsidRPr="00DF77CA">
        <w:rPr>
          <w:rFonts w:asciiTheme="minorHAnsi" w:hAnsiTheme="minorHAnsi" w:cstheme="minorHAnsi"/>
          <w:i/>
          <w:iCs/>
          <w:color w:val="000F23"/>
          <w:spacing w:val="5"/>
          <w:sz w:val="22"/>
          <w:szCs w:val="22"/>
          <w:bdr w:val="none" w:sz="0" w:space="0" w:color="auto" w:frame="1"/>
        </w:rPr>
        <w:t>“ Le prestataire diffuse des indicateurs de résultats adaptés à la nature des prestations mises en œuvre et des publics accueillis.”</w:t>
      </w:r>
    </w:p>
    <w:p w:rsidR="00DF77CA" w:rsidRPr="00DF77CA" w:rsidRDefault="00DF77CA" w:rsidP="00DF77CA">
      <w:pPr>
        <w:pBdr>
          <w:top w:val="none" w:sz="0" w:space="0" w:color="auto"/>
          <w:left w:val="none" w:sz="0" w:space="0" w:color="auto"/>
          <w:bottom w:val="none" w:sz="0" w:space="0" w:color="auto"/>
          <w:right w:val="none" w:sz="0" w:space="0" w:color="auto"/>
          <w:between w:val="none" w:sz="0" w:space="0" w:color="auto"/>
        </w:pBdr>
        <w:textAlignment w:val="baseline"/>
        <w:rPr>
          <w:rFonts w:asciiTheme="minorHAnsi" w:hAnsiTheme="minorHAnsi" w:cstheme="minorHAnsi"/>
          <w:color w:val="000F23"/>
          <w:spacing w:val="5"/>
          <w:sz w:val="22"/>
          <w:szCs w:val="22"/>
        </w:rPr>
      </w:pPr>
      <w:r w:rsidRPr="00DF77CA">
        <w:rPr>
          <w:rFonts w:asciiTheme="minorHAnsi" w:hAnsiTheme="minorHAnsi" w:cstheme="minorHAnsi"/>
          <w:color w:val="000F23"/>
          <w:spacing w:val="5"/>
          <w:sz w:val="22"/>
          <w:szCs w:val="22"/>
          <w:bdr w:val="none" w:sz="0" w:space="0" w:color="auto" w:frame="1"/>
        </w:rPr>
        <w:t>L’</w:t>
      </w:r>
      <w:r w:rsidRPr="00DF77CA">
        <w:rPr>
          <w:rFonts w:asciiTheme="minorHAnsi" w:hAnsiTheme="minorHAnsi" w:cstheme="minorHAnsi"/>
          <w:b/>
          <w:bCs/>
          <w:color w:val="000F23"/>
          <w:spacing w:val="5"/>
          <w:sz w:val="22"/>
          <w:szCs w:val="22"/>
        </w:rPr>
        <w:t>indicateur 2</w:t>
      </w:r>
      <w:r w:rsidRPr="00DF77CA">
        <w:rPr>
          <w:rFonts w:asciiTheme="minorHAnsi" w:hAnsiTheme="minorHAnsi" w:cstheme="minorHAnsi"/>
          <w:color w:val="000F23"/>
          <w:spacing w:val="5"/>
          <w:sz w:val="22"/>
          <w:szCs w:val="22"/>
          <w:bdr w:val="none" w:sz="0" w:space="0" w:color="auto" w:frame="1"/>
        </w:rPr>
        <w:t> implique de diffuser des </w:t>
      </w:r>
      <w:r w:rsidRPr="00DF77CA">
        <w:rPr>
          <w:rFonts w:asciiTheme="minorHAnsi" w:hAnsiTheme="minorHAnsi" w:cstheme="minorHAnsi"/>
          <w:b/>
          <w:bCs/>
          <w:color w:val="000F23"/>
          <w:spacing w:val="5"/>
          <w:sz w:val="22"/>
          <w:szCs w:val="22"/>
        </w:rPr>
        <w:t>indicateurs de résultats</w:t>
      </w:r>
      <w:r w:rsidRPr="00DF77CA">
        <w:rPr>
          <w:rFonts w:asciiTheme="minorHAnsi" w:hAnsiTheme="minorHAnsi" w:cstheme="minorHAnsi"/>
          <w:color w:val="000F23"/>
          <w:spacing w:val="5"/>
          <w:sz w:val="22"/>
          <w:szCs w:val="22"/>
          <w:bdr w:val="none" w:sz="0" w:space="0" w:color="auto" w:frame="1"/>
        </w:rPr>
        <w:t>.</w:t>
      </w:r>
    </w:p>
    <w:p w:rsidR="00DF77CA" w:rsidRPr="00DF77CA" w:rsidRDefault="00DF77CA" w:rsidP="00DF77CA">
      <w:pPr>
        <w:pBdr>
          <w:top w:val="none" w:sz="0" w:space="0" w:color="auto"/>
          <w:left w:val="none" w:sz="0" w:space="0" w:color="auto"/>
          <w:bottom w:val="none" w:sz="0" w:space="0" w:color="auto"/>
          <w:right w:val="none" w:sz="0" w:space="0" w:color="auto"/>
          <w:between w:val="none" w:sz="0" w:space="0" w:color="auto"/>
        </w:pBdr>
        <w:spacing w:after="420"/>
        <w:textAlignment w:val="baseline"/>
        <w:rPr>
          <w:rFonts w:asciiTheme="minorHAnsi" w:hAnsiTheme="minorHAnsi" w:cstheme="minorHAnsi"/>
          <w:color w:val="000F23"/>
          <w:spacing w:val="5"/>
          <w:sz w:val="22"/>
          <w:szCs w:val="22"/>
        </w:rPr>
      </w:pPr>
      <w:r w:rsidRPr="00DF77CA">
        <w:rPr>
          <w:rFonts w:asciiTheme="minorHAnsi" w:hAnsiTheme="minorHAnsi" w:cstheme="minorHAnsi"/>
          <w:color w:val="000F23"/>
          <w:spacing w:val="5"/>
          <w:sz w:val="22"/>
          <w:szCs w:val="22"/>
        </w:rPr>
        <w:t>Il est précisé que, concernant la VAE, cela peut consister en une communication sur le </w:t>
      </w:r>
      <w:r w:rsidRPr="00DF77CA">
        <w:rPr>
          <w:rFonts w:asciiTheme="minorHAnsi" w:hAnsiTheme="minorHAnsi" w:cstheme="minorHAnsi"/>
          <w:b/>
          <w:bCs/>
          <w:color w:val="000F23"/>
          <w:spacing w:val="5"/>
          <w:sz w:val="22"/>
          <w:szCs w:val="22"/>
        </w:rPr>
        <w:t>nombre de candidats accompagnés</w:t>
      </w:r>
      <w:r w:rsidRPr="00DF77CA">
        <w:rPr>
          <w:rFonts w:asciiTheme="minorHAnsi" w:hAnsiTheme="minorHAnsi" w:cstheme="minorHAnsi"/>
          <w:color w:val="000F23"/>
          <w:spacing w:val="5"/>
          <w:sz w:val="22"/>
          <w:szCs w:val="22"/>
        </w:rPr>
        <w:t>, le </w:t>
      </w:r>
      <w:r w:rsidRPr="00DF77CA">
        <w:rPr>
          <w:rFonts w:asciiTheme="minorHAnsi" w:hAnsiTheme="minorHAnsi" w:cstheme="minorHAnsi"/>
          <w:b/>
          <w:bCs/>
          <w:color w:val="000F23"/>
          <w:spacing w:val="5"/>
          <w:sz w:val="22"/>
          <w:szCs w:val="22"/>
        </w:rPr>
        <w:t>taux de réussite globale</w:t>
      </w:r>
      <w:r w:rsidRPr="00DF77CA">
        <w:rPr>
          <w:rFonts w:asciiTheme="minorHAnsi" w:hAnsiTheme="minorHAnsi" w:cstheme="minorHAnsi"/>
          <w:color w:val="000F23"/>
          <w:spacing w:val="5"/>
          <w:sz w:val="22"/>
          <w:szCs w:val="22"/>
        </w:rPr>
        <w:t>, le </w:t>
      </w:r>
      <w:r w:rsidRPr="00DF77CA">
        <w:rPr>
          <w:rFonts w:asciiTheme="minorHAnsi" w:hAnsiTheme="minorHAnsi" w:cstheme="minorHAnsi"/>
          <w:b/>
          <w:bCs/>
          <w:color w:val="000F23"/>
          <w:spacing w:val="5"/>
          <w:sz w:val="22"/>
          <w:szCs w:val="22"/>
        </w:rPr>
        <w:t>taux de réussite sur les diplômes les plus demandés</w:t>
      </w:r>
      <w:r w:rsidRPr="00DF77CA">
        <w:rPr>
          <w:rFonts w:asciiTheme="minorHAnsi" w:hAnsiTheme="minorHAnsi" w:cstheme="minorHAnsi"/>
          <w:color w:val="000F23"/>
          <w:spacing w:val="5"/>
          <w:sz w:val="22"/>
          <w:szCs w:val="22"/>
        </w:rPr>
        <w:t> ou le </w:t>
      </w:r>
      <w:r w:rsidRPr="00DF77CA">
        <w:rPr>
          <w:rFonts w:asciiTheme="minorHAnsi" w:hAnsiTheme="minorHAnsi" w:cstheme="minorHAnsi"/>
          <w:b/>
          <w:bCs/>
          <w:color w:val="000F23"/>
          <w:spacing w:val="5"/>
          <w:sz w:val="22"/>
          <w:szCs w:val="22"/>
        </w:rPr>
        <w:t>taux de satisfaction des clients</w:t>
      </w:r>
      <w:r w:rsidRPr="00DF77CA">
        <w:rPr>
          <w:rFonts w:asciiTheme="minorHAnsi" w:hAnsiTheme="minorHAnsi" w:cstheme="minorHAnsi"/>
          <w:color w:val="000F23"/>
          <w:spacing w:val="5"/>
          <w:sz w:val="22"/>
          <w:szCs w:val="22"/>
        </w:rPr>
        <w:t>. Le nombre de candidats accompagnés a du sens s’il est accompagné de la période concernée : par exemple, “8000 candidats accompagnés depuis 2005, dont 1300 en 2020”. Le prestataire peut également communiquer sur le pourcentage de chaque type de diplôme ou le nombre de bilans de compétences réalisés, si cela est utile. Tous ces éléments ne sont pas cumulatifs : le prestataire de VAE peut choisir ce qu’il est le plus opportun pour sa cible de communiquer.</w:t>
      </w:r>
    </w:p>
    <w:p w:rsidR="00DF77CA" w:rsidRPr="00DF77CA" w:rsidRDefault="00DF77CA" w:rsidP="00DF77CA">
      <w:pPr>
        <w:pBdr>
          <w:top w:val="none" w:sz="0" w:space="0" w:color="auto"/>
          <w:left w:val="none" w:sz="0" w:space="0" w:color="auto"/>
          <w:bottom w:val="none" w:sz="0" w:space="0" w:color="auto"/>
          <w:right w:val="none" w:sz="0" w:space="0" w:color="auto"/>
          <w:between w:val="none" w:sz="0" w:space="0" w:color="auto"/>
        </w:pBdr>
        <w:textAlignment w:val="baseline"/>
        <w:outlineLvl w:val="1"/>
        <w:rPr>
          <w:rFonts w:asciiTheme="minorHAnsi" w:hAnsiTheme="minorHAnsi" w:cstheme="minorHAnsi"/>
          <w:color w:val="EF8D09"/>
          <w:spacing w:val="6"/>
          <w:sz w:val="22"/>
          <w:szCs w:val="22"/>
        </w:rPr>
      </w:pPr>
      <w:r w:rsidRPr="00DF77CA">
        <w:rPr>
          <w:rFonts w:asciiTheme="minorHAnsi" w:hAnsiTheme="minorHAnsi" w:cstheme="minorHAnsi"/>
          <w:color w:val="EF8D09"/>
          <w:spacing w:val="6"/>
          <w:sz w:val="22"/>
          <w:szCs w:val="22"/>
        </w:rPr>
        <w:lastRenderedPageBreak/>
        <w:t>Indicateur 3 : les taux d'obtention des certification</w:t>
      </w:r>
      <w:r>
        <w:rPr>
          <w:rFonts w:asciiTheme="minorHAnsi" w:hAnsiTheme="minorHAnsi" w:cstheme="minorHAnsi"/>
          <w:color w:val="EF8D09"/>
          <w:spacing w:val="6"/>
          <w:sz w:val="22"/>
          <w:szCs w:val="22"/>
        </w:rPr>
        <w:t>s</w:t>
      </w:r>
      <w:r w:rsidRPr="00DF77CA">
        <w:rPr>
          <w:rFonts w:asciiTheme="minorHAnsi" w:hAnsiTheme="minorHAnsi" w:cstheme="minorHAnsi"/>
          <w:color w:val="EF8D09"/>
          <w:spacing w:val="6"/>
          <w:sz w:val="22"/>
          <w:szCs w:val="22"/>
        </w:rPr>
        <w:t xml:space="preserve"> professionnelle</w:t>
      </w:r>
      <w:r>
        <w:rPr>
          <w:rFonts w:asciiTheme="minorHAnsi" w:hAnsiTheme="minorHAnsi" w:cstheme="minorHAnsi"/>
          <w:color w:val="EF8D09"/>
          <w:spacing w:val="6"/>
          <w:sz w:val="22"/>
          <w:szCs w:val="22"/>
        </w:rPr>
        <w:t>s</w:t>
      </w:r>
      <w:bookmarkStart w:id="0" w:name="_GoBack"/>
      <w:bookmarkEnd w:id="0"/>
      <w:r w:rsidRPr="00DF77CA">
        <w:rPr>
          <w:rFonts w:asciiTheme="minorHAnsi" w:hAnsiTheme="minorHAnsi" w:cstheme="minorHAnsi"/>
          <w:color w:val="EF8D09"/>
          <w:spacing w:val="6"/>
          <w:sz w:val="22"/>
          <w:szCs w:val="22"/>
        </w:rPr>
        <w:t>.</w:t>
      </w:r>
    </w:p>
    <w:p w:rsidR="00DF77CA" w:rsidRPr="00DF77CA" w:rsidRDefault="00DF77CA" w:rsidP="00DF77CA">
      <w:pPr>
        <w:pBdr>
          <w:top w:val="none" w:sz="0" w:space="0" w:color="auto"/>
          <w:left w:val="none" w:sz="0" w:space="0" w:color="auto"/>
          <w:bottom w:val="none" w:sz="0" w:space="0" w:color="auto"/>
          <w:right w:val="none" w:sz="0" w:space="0" w:color="auto"/>
          <w:between w:val="none" w:sz="0" w:space="0" w:color="auto"/>
        </w:pBdr>
        <w:textAlignment w:val="baseline"/>
        <w:rPr>
          <w:rFonts w:asciiTheme="minorHAnsi" w:hAnsiTheme="minorHAnsi" w:cstheme="minorHAnsi"/>
          <w:color w:val="000F23"/>
          <w:spacing w:val="5"/>
          <w:sz w:val="22"/>
          <w:szCs w:val="22"/>
        </w:rPr>
      </w:pPr>
      <w:r w:rsidRPr="00DF77CA">
        <w:rPr>
          <w:rFonts w:asciiTheme="minorHAnsi" w:hAnsiTheme="minorHAnsi" w:cstheme="minorHAnsi"/>
          <w:i/>
          <w:iCs/>
          <w:color w:val="000F23"/>
          <w:spacing w:val="5"/>
          <w:sz w:val="22"/>
          <w:szCs w:val="22"/>
          <w:bdr w:val="none" w:sz="0" w:space="0" w:color="auto" w:frame="1"/>
        </w:rPr>
        <w:t>“Donner au public une information accessible, exhaustive et actualisée.”</w:t>
      </w:r>
    </w:p>
    <w:p w:rsidR="00DF77CA" w:rsidRPr="00DF77CA" w:rsidRDefault="00DF77CA" w:rsidP="00DF77CA">
      <w:pPr>
        <w:pBdr>
          <w:top w:val="none" w:sz="0" w:space="0" w:color="auto"/>
          <w:left w:val="none" w:sz="0" w:space="0" w:color="auto"/>
          <w:bottom w:val="none" w:sz="0" w:space="0" w:color="auto"/>
          <w:right w:val="none" w:sz="0" w:space="0" w:color="auto"/>
          <w:between w:val="none" w:sz="0" w:space="0" w:color="auto"/>
        </w:pBdr>
        <w:spacing w:after="420"/>
        <w:textAlignment w:val="baseline"/>
        <w:rPr>
          <w:rFonts w:asciiTheme="minorHAnsi" w:hAnsiTheme="minorHAnsi" w:cstheme="minorHAnsi"/>
          <w:color w:val="000F23"/>
          <w:spacing w:val="5"/>
          <w:sz w:val="22"/>
          <w:szCs w:val="22"/>
        </w:rPr>
      </w:pPr>
      <w:r w:rsidRPr="00DF77CA">
        <w:rPr>
          <w:rFonts w:asciiTheme="minorHAnsi" w:hAnsiTheme="minorHAnsi" w:cstheme="minorHAnsi"/>
          <w:color w:val="000F23"/>
          <w:spacing w:val="5"/>
          <w:sz w:val="22"/>
          <w:szCs w:val="22"/>
        </w:rPr>
        <w:t>Il convient d’</w:t>
      </w:r>
      <w:r w:rsidRPr="00DF77CA">
        <w:rPr>
          <w:rFonts w:asciiTheme="minorHAnsi" w:hAnsiTheme="minorHAnsi" w:cstheme="minorHAnsi"/>
          <w:b/>
          <w:bCs/>
          <w:color w:val="000F23"/>
          <w:spacing w:val="5"/>
          <w:sz w:val="22"/>
          <w:szCs w:val="22"/>
        </w:rPr>
        <w:t>informer sur les taux d’obtention des certifications préparées, les possibilités de valider un ou des blocs de compétences, ainsi que sur les équivalences, passerelles, suites de parcours et les débouchés</w:t>
      </w:r>
    </w:p>
    <w:p w:rsidR="00DF77CA" w:rsidRPr="00DF77CA" w:rsidRDefault="00DF77CA" w:rsidP="00DF77CA">
      <w:pPr>
        <w:pBdr>
          <w:top w:val="none" w:sz="0" w:space="0" w:color="auto"/>
          <w:left w:val="none" w:sz="0" w:space="0" w:color="auto"/>
          <w:bottom w:val="none" w:sz="0" w:space="0" w:color="auto"/>
          <w:right w:val="none" w:sz="0" w:space="0" w:color="auto"/>
          <w:between w:val="none" w:sz="0" w:space="0" w:color="auto"/>
        </w:pBdr>
        <w:textAlignment w:val="baseline"/>
        <w:outlineLvl w:val="1"/>
        <w:rPr>
          <w:rFonts w:asciiTheme="minorHAnsi" w:hAnsiTheme="minorHAnsi" w:cstheme="minorHAnsi"/>
          <w:color w:val="EF8D09"/>
          <w:spacing w:val="6"/>
          <w:sz w:val="22"/>
          <w:szCs w:val="22"/>
        </w:rPr>
      </w:pPr>
      <w:r w:rsidRPr="00DF77CA">
        <w:rPr>
          <w:rFonts w:asciiTheme="minorHAnsi" w:hAnsiTheme="minorHAnsi" w:cstheme="minorHAnsi"/>
          <w:color w:val="EF8D09"/>
          <w:spacing w:val="6"/>
          <w:sz w:val="22"/>
          <w:szCs w:val="22"/>
        </w:rPr>
        <w:t>Indicateur 4 : l'analyse du besoin</w:t>
      </w:r>
    </w:p>
    <w:p w:rsidR="00DF77CA" w:rsidRPr="00DF77CA" w:rsidRDefault="00DF77CA" w:rsidP="00DF77CA">
      <w:pPr>
        <w:pBdr>
          <w:top w:val="none" w:sz="0" w:space="0" w:color="auto"/>
          <w:left w:val="none" w:sz="0" w:space="0" w:color="auto"/>
          <w:bottom w:val="none" w:sz="0" w:space="0" w:color="auto"/>
          <w:right w:val="none" w:sz="0" w:space="0" w:color="auto"/>
          <w:between w:val="none" w:sz="0" w:space="0" w:color="auto"/>
        </w:pBdr>
        <w:textAlignment w:val="baseline"/>
        <w:rPr>
          <w:rFonts w:asciiTheme="minorHAnsi" w:hAnsiTheme="minorHAnsi" w:cstheme="minorHAnsi"/>
          <w:color w:val="000F23"/>
          <w:spacing w:val="5"/>
          <w:sz w:val="22"/>
          <w:szCs w:val="22"/>
        </w:rPr>
      </w:pPr>
      <w:r w:rsidRPr="00DF77CA">
        <w:rPr>
          <w:rFonts w:asciiTheme="minorHAnsi" w:hAnsiTheme="minorHAnsi" w:cstheme="minorHAnsi"/>
          <w:i/>
          <w:iCs/>
          <w:color w:val="000F23"/>
          <w:spacing w:val="5"/>
          <w:sz w:val="22"/>
          <w:szCs w:val="22"/>
          <w:bdr w:val="none" w:sz="0" w:space="0" w:color="auto" w:frame="1"/>
        </w:rPr>
        <w:t>“ Le prestataire analyse le besoin du bénéficiaire en lien avec l’entreprise et/ou le financeur concerné(s).”</w:t>
      </w:r>
    </w:p>
    <w:p w:rsidR="00DF77CA" w:rsidRPr="00DF77CA" w:rsidRDefault="00DF77CA" w:rsidP="00DF77CA">
      <w:pPr>
        <w:pBdr>
          <w:top w:val="none" w:sz="0" w:space="0" w:color="auto"/>
          <w:left w:val="none" w:sz="0" w:space="0" w:color="auto"/>
          <w:bottom w:val="none" w:sz="0" w:space="0" w:color="auto"/>
          <w:right w:val="none" w:sz="0" w:space="0" w:color="auto"/>
          <w:between w:val="none" w:sz="0" w:space="0" w:color="auto"/>
        </w:pBdr>
        <w:textAlignment w:val="baseline"/>
        <w:rPr>
          <w:rFonts w:asciiTheme="minorHAnsi" w:hAnsiTheme="minorHAnsi" w:cstheme="minorHAnsi"/>
          <w:color w:val="000F23"/>
          <w:spacing w:val="5"/>
          <w:sz w:val="22"/>
          <w:szCs w:val="22"/>
        </w:rPr>
      </w:pPr>
      <w:r w:rsidRPr="00DF77CA">
        <w:rPr>
          <w:rFonts w:asciiTheme="minorHAnsi" w:hAnsiTheme="minorHAnsi" w:cstheme="minorHAnsi"/>
          <w:color w:val="000F23"/>
          <w:spacing w:val="5"/>
          <w:sz w:val="22"/>
          <w:szCs w:val="22"/>
          <w:bdr w:val="none" w:sz="0" w:space="0" w:color="auto" w:frame="1"/>
        </w:rPr>
        <w:t>L’</w:t>
      </w:r>
      <w:r w:rsidRPr="00DF77CA">
        <w:rPr>
          <w:rFonts w:asciiTheme="minorHAnsi" w:hAnsiTheme="minorHAnsi" w:cstheme="minorHAnsi"/>
          <w:b/>
          <w:bCs/>
          <w:color w:val="000F23"/>
          <w:spacing w:val="5"/>
          <w:sz w:val="22"/>
          <w:szCs w:val="22"/>
        </w:rPr>
        <w:t>indicateur 4</w:t>
      </w:r>
      <w:r w:rsidRPr="00DF77CA">
        <w:rPr>
          <w:rFonts w:asciiTheme="minorHAnsi" w:hAnsiTheme="minorHAnsi" w:cstheme="minorHAnsi"/>
          <w:color w:val="000F23"/>
          <w:spacing w:val="5"/>
          <w:sz w:val="22"/>
          <w:szCs w:val="22"/>
          <w:bdr w:val="none" w:sz="0" w:space="0" w:color="auto" w:frame="1"/>
        </w:rPr>
        <w:t> demande de toujours bien </w:t>
      </w:r>
      <w:r w:rsidRPr="00DF77CA">
        <w:rPr>
          <w:rFonts w:asciiTheme="minorHAnsi" w:hAnsiTheme="minorHAnsi" w:cstheme="minorHAnsi"/>
          <w:b/>
          <w:bCs/>
          <w:color w:val="000F23"/>
          <w:spacing w:val="5"/>
          <w:sz w:val="22"/>
          <w:szCs w:val="22"/>
        </w:rPr>
        <w:t>analyser le besoin du bénéficiaire</w:t>
      </w:r>
      <w:r w:rsidRPr="00DF77CA">
        <w:rPr>
          <w:rFonts w:asciiTheme="minorHAnsi" w:hAnsiTheme="minorHAnsi" w:cstheme="minorHAnsi"/>
          <w:color w:val="000F23"/>
          <w:spacing w:val="5"/>
          <w:sz w:val="22"/>
          <w:szCs w:val="22"/>
          <w:bdr w:val="none" w:sz="0" w:space="0" w:color="auto" w:frame="1"/>
        </w:rPr>
        <w:t> en formation.</w:t>
      </w:r>
    </w:p>
    <w:p w:rsidR="00DF77CA" w:rsidRPr="00DF77CA" w:rsidRDefault="00DF77CA" w:rsidP="00DF77CA">
      <w:pPr>
        <w:pBdr>
          <w:top w:val="none" w:sz="0" w:space="0" w:color="auto"/>
          <w:left w:val="none" w:sz="0" w:space="0" w:color="auto"/>
          <w:bottom w:val="none" w:sz="0" w:space="0" w:color="auto"/>
          <w:right w:val="none" w:sz="0" w:space="0" w:color="auto"/>
          <w:between w:val="none" w:sz="0" w:space="0" w:color="auto"/>
        </w:pBdr>
        <w:spacing w:after="420"/>
        <w:textAlignment w:val="baseline"/>
        <w:rPr>
          <w:rFonts w:asciiTheme="minorHAnsi" w:hAnsiTheme="minorHAnsi" w:cstheme="minorHAnsi"/>
          <w:color w:val="000F23"/>
          <w:spacing w:val="5"/>
          <w:sz w:val="22"/>
          <w:szCs w:val="22"/>
        </w:rPr>
      </w:pPr>
      <w:r w:rsidRPr="00DF77CA">
        <w:rPr>
          <w:rFonts w:asciiTheme="minorHAnsi" w:hAnsiTheme="minorHAnsi" w:cstheme="minorHAnsi"/>
          <w:color w:val="000F23"/>
          <w:spacing w:val="5"/>
          <w:sz w:val="22"/>
          <w:szCs w:val="22"/>
        </w:rPr>
        <w:t>Pour la VAE, il s’agit de </w:t>
      </w:r>
      <w:r w:rsidRPr="00DF77CA">
        <w:rPr>
          <w:rFonts w:asciiTheme="minorHAnsi" w:hAnsiTheme="minorHAnsi" w:cstheme="minorHAnsi"/>
          <w:b/>
          <w:bCs/>
          <w:color w:val="000F23"/>
          <w:spacing w:val="5"/>
          <w:sz w:val="22"/>
          <w:szCs w:val="22"/>
        </w:rPr>
        <w:t>contractualiser l’accompagnement, décrivant notamment la méthode utilisée, les modalités individuelles et collectives, mais aussi l’échéancier de la mise en œuvre</w:t>
      </w:r>
      <w:r w:rsidRPr="00DF77CA">
        <w:rPr>
          <w:rFonts w:asciiTheme="minorHAnsi" w:hAnsiTheme="minorHAnsi" w:cstheme="minorHAnsi"/>
          <w:color w:val="000F23"/>
          <w:spacing w:val="5"/>
          <w:sz w:val="22"/>
          <w:szCs w:val="22"/>
        </w:rPr>
        <w:t>. Par exemple, le prestataire peut fournir comme preuve le diagnostic initial d’un projet de VAE. Si le prestataire de VAE n’est pas responsable de l’analyse du besoin, il doit cependant démontrer qu’il en tient compte dans la conception et l’exécution de sa mission.</w:t>
      </w:r>
    </w:p>
    <w:p w:rsidR="00DF77CA" w:rsidRPr="00DF77CA" w:rsidRDefault="00DF77CA" w:rsidP="00DF77CA">
      <w:pPr>
        <w:pBdr>
          <w:top w:val="none" w:sz="0" w:space="0" w:color="auto"/>
          <w:left w:val="none" w:sz="0" w:space="0" w:color="auto"/>
          <w:bottom w:val="none" w:sz="0" w:space="0" w:color="auto"/>
          <w:right w:val="none" w:sz="0" w:space="0" w:color="auto"/>
          <w:between w:val="none" w:sz="0" w:space="0" w:color="auto"/>
        </w:pBdr>
        <w:textAlignment w:val="baseline"/>
        <w:outlineLvl w:val="1"/>
        <w:rPr>
          <w:rFonts w:asciiTheme="minorHAnsi" w:hAnsiTheme="minorHAnsi" w:cstheme="minorHAnsi"/>
          <w:color w:val="EF8D09"/>
          <w:spacing w:val="6"/>
          <w:sz w:val="22"/>
          <w:szCs w:val="22"/>
        </w:rPr>
      </w:pPr>
      <w:r w:rsidRPr="00DF77CA">
        <w:rPr>
          <w:rFonts w:asciiTheme="minorHAnsi" w:hAnsiTheme="minorHAnsi" w:cstheme="minorHAnsi"/>
          <w:color w:val="EF8D09"/>
          <w:spacing w:val="6"/>
          <w:sz w:val="22"/>
          <w:szCs w:val="22"/>
        </w:rPr>
        <w:t>Indicateur 5 : les objectifs opérationnels et évaluables</w:t>
      </w:r>
    </w:p>
    <w:p w:rsidR="00DF77CA" w:rsidRPr="00DF77CA" w:rsidRDefault="00DF77CA" w:rsidP="00DF77CA">
      <w:pPr>
        <w:pBdr>
          <w:top w:val="none" w:sz="0" w:space="0" w:color="auto"/>
          <w:left w:val="none" w:sz="0" w:space="0" w:color="auto"/>
          <w:bottom w:val="none" w:sz="0" w:space="0" w:color="auto"/>
          <w:right w:val="none" w:sz="0" w:space="0" w:color="auto"/>
          <w:between w:val="none" w:sz="0" w:space="0" w:color="auto"/>
        </w:pBdr>
        <w:textAlignment w:val="baseline"/>
        <w:rPr>
          <w:rFonts w:asciiTheme="minorHAnsi" w:hAnsiTheme="minorHAnsi" w:cstheme="minorHAnsi"/>
          <w:color w:val="000F23"/>
          <w:spacing w:val="5"/>
          <w:sz w:val="22"/>
          <w:szCs w:val="22"/>
        </w:rPr>
      </w:pPr>
      <w:r w:rsidRPr="00DF77CA">
        <w:rPr>
          <w:rFonts w:asciiTheme="minorHAnsi" w:hAnsiTheme="minorHAnsi" w:cstheme="minorHAnsi"/>
          <w:i/>
          <w:iCs/>
          <w:color w:val="000F23"/>
          <w:spacing w:val="5"/>
          <w:sz w:val="22"/>
          <w:szCs w:val="22"/>
          <w:bdr w:val="none" w:sz="0" w:space="0" w:color="auto" w:frame="1"/>
        </w:rPr>
        <w:t>“ Le prestataire définit les objectifs opérationnels et évaluables de la prestation.”</w:t>
      </w:r>
    </w:p>
    <w:p w:rsidR="00DF77CA" w:rsidRPr="00DF77CA" w:rsidRDefault="00DF77CA" w:rsidP="00DF77CA">
      <w:pPr>
        <w:pBdr>
          <w:top w:val="none" w:sz="0" w:space="0" w:color="auto"/>
          <w:left w:val="none" w:sz="0" w:space="0" w:color="auto"/>
          <w:bottom w:val="none" w:sz="0" w:space="0" w:color="auto"/>
          <w:right w:val="none" w:sz="0" w:space="0" w:color="auto"/>
          <w:between w:val="none" w:sz="0" w:space="0" w:color="auto"/>
        </w:pBdr>
        <w:spacing w:after="420"/>
        <w:textAlignment w:val="baseline"/>
        <w:rPr>
          <w:rFonts w:asciiTheme="minorHAnsi" w:hAnsiTheme="minorHAnsi" w:cstheme="minorHAnsi"/>
          <w:color w:val="000F23"/>
          <w:spacing w:val="5"/>
          <w:sz w:val="22"/>
          <w:szCs w:val="22"/>
        </w:rPr>
      </w:pPr>
      <w:r w:rsidRPr="00DF77CA">
        <w:rPr>
          <w:rFonts w:asciiTheme="minorHAnsi" w:hAnsiTheme="minorHAnsi" w:cstheme="minorHAnsi"/>
          <w:color w:val="000F23"/>
          <w:spacing w:val="5"/>
          <w:sz w:val="22"/>
          <w:szCs w:val="22"/>
        </w:rPr>
        <w:t>Selon l’</w:t>
      </w:r>
      <w:r w:rsidRPr="00DF77CA">
        <w:rPr>
          <w:rFonts w:asciiTheme="minorHAnsi" w:hAnsiTheme="minorHAnsi" w:cstheme="minorHAnsi"/>
          <w:b/>
          <w:bCs/>
          <w:color w:val="000F23"/>
          <w:spacing w:val="5"/>
          <w:sz w:val="22"/>
          <w:szCs w:val="22"/>
        </w:rPr>
        <w:t>indicateur 5</w:t>
      </w:r>
      <w:r w:rsidRPr="00DF77CA">
        <w:rPr>
          <w:rFonts w:asciiTheme="minorHAnsi" w:hAnsiTheme="minorHAnsi" w:cstheme="minorHAnsi"/>
          <w:color w:val="000F23"/>
          <w:spacing w:val="5"/>
          <w:sz w:val="22"/>
          <w:szCs w:val="22"/>
        </w:rPr>
        <w:t>, le prestataire doit </w:t>
      </w:r>
      <w:r w:rsidRPr="00DF77CA">
        <w:rPr>
          <w:rFonts w:asciiTheme="minorHAnsi" w:hAnsiTheme="minorHAnsi" w:cstheme="minorHAnsi"/>
          <w:b/>
          <w:bCs/>
          <w:color w:val="000F23"/>
          <w:spacing w:val="5"/>
          <w:sz w:val="22"/>
          <w:szCs w:val="22"/>
        </w:rPr>
        <w:t>définir les objectifs opérationnels et évaluables de la prestation</w:t>
      </w:r>
      <w:r w:rsidRPr="00DF77CA">
        <w:rPr>
          <w:rFonts w:asciiTheme="minorHAnsi" w:hAnsiTheme="minorHAnsi" w:cstheme="minorHAnsi"/>
          <w:color w:val="000F23"/>
          <w:spacing w:val="5"/>
          <w:sz w:val="22"/>
          <w:szCs w:val="22"/>
        </w:rPr>
        <w:t>.</w:t>
      </w:r>
    </w:p>
    <w:p w:rsidR="00DF77CA" w:rsidRPr="00DF77CA" w:rsidRDefault="00DF77CA" w:rsidP="00DF77CA">
      <w:pPr>
        <w:pBdr>
          <w:top w:val="none" w:sz="0" w:space="0" w:color="auto"/>
          <w:left w:val="none" w:sz="0" w:space="0" w:color="auto"/>
          <w:bottom w:val="none" w:sz="0" w:space="0" w:color="auto"/>
          <w:right w:val="none" w:sz="0" w:space="0" w:color="auto"/>
          <w:between w:val="none" w:sz="0" w:space="0" w:color="auto"/>
        </w:pBdr>
        <w:spacing w:after="420"/>
        <w:textAlignment w:val="baseline"/>
        <w:rPr>
          <w:rFonts w:asciiTheme="minorHAnsi" w:hAnsiTheme="minorHAnsi" w:cstheme="minorHAnsi"/>
          <w:color w:val="000F23"/>
          <w:spacing w:val="5"/>
          <w:sz w:val="22"/>
          <w:szCs w:val="22"/>
        </w:rPr>
      </w:pPr>
      <w:r w:rsidRPr="00DF77CA">
        <w:rPr>
          <w:rFonts w:asciiTheme="minorHAnsi" w:hAnsiTheme="minorHAnsi" w:cstheme="minorHAnsi"/>
          <w:color w:val="000F23"/>
          <w:spacing w:val="5"/>
          <w:sz w:val="22"/>
          <w:szCs w:val="22"/>
        </w:rPr>
        <w:t>Le prestataire de VAE devra fournir des </w:t>
      </w:r>
      <w:r w:rsidRPr="00DF77CA">
        <w:rPr>
          <w:rFonts w:asciiTheme="minorHAnsi" w:hAnsiTheme="minorHAnsi" w:cstheme="minorHAnsi"/>
          <w:b/>
          <w:bCs/>
          <w:color w:val="000F23"/>
          <w:spacing w:val="5"/>
          <w:sz w:val="22"/>
          <w:szCs w:val="22"/>
        </w:rPr>
        <w:t>fiches de travail formalisant le cadre de travail avec le bénéficiaire, le programme de travail avec les durées prévues ainsi que les entretiens avec les accompagnateurs</w:t>
      </w:r>
      <w:r w:rsidRPr="00DF77CA">
        <w:rPr>
          <w:rFonts w:asciiTheme="minorHAnsi" w:hAnsiTheme="minorHAnsi" w:cstheme="minorHAnsi"/>
          <w:color w:val="000F23"/>
          <w:spacing w:val="5"/>
          <w:sz w:val="22"/>
          <w:szCs w:val="22"/>
        </w:rPr>
        <w:t>. Pour pouvoir démontrer cet indicateur, le prestataire de VAE montre la contractualisation de l’accompagnement à travers l’</w:t>
      </w:r>
      <w:r w:rsidRPr="00DF77CA">
        <w:rPr>
          <w:rFonts w:asciiTheme="minorHAnsi" w:hAnsiTheme="minorHAnsi" w:cstheme="minorHAnsi"/>
          <w:b/>
          <w:bCs/>
          <w:color w:val="000F23"/>
          <w:spacing w:val="5"/>
          <w:sz w:val="22"/>
          <w:szCs w:val="22"/>
        </w:rPr>
        <w:t>énonciation des engagements respectifs du bénéficiaire et de l’accompagnateur</w:t>
      </w:r>
      <w:r w:rsidRPr="00DF77CA">
        <w:rPr>
          <w:rFonts w:asciiTheme="minorHAnsi" w:hAnsiTheme="minorHAnsi" w:cstheme="minorHAnsi"/>
          <w:color w:val="000F23"/>
          <w:spacing w:val="5"/>
          <w:sz w:val="22"/>
          <w:szCs w:val="22"/>
        </w:rPr>
        <w:t>.</w:t>
      </w:r>
    </w:p>
    <w:p w:rsidR="00DF77CA" w:rsidRPr="00DF77CA" w:rsidRDefault="00DF77CA" w:rsidP="00DF77CA">
      <w:pPr>
        <w:pBdr>
          <w:top w:val="none" w:sz="0" w:space="0" w:color="auto"/>
          <w:left w:val="none" w:sz="0" w:space="0" w:color="auto"/>
          <w:bottom w:val="none" w:sz="0" w:space="0" w:color="auto"/>
          <w:right w:val="none" w:sz="0" w:space="0" w:color="auto"/>
          <w:between w:val="none" w:sz="0" w:space="0" w:color="auto"/>
        </w:pBdr>
        <w:textAlignment w:val="baseline"/>
        <w:outlineLvl w:val="1"/>
        <w:rPr>
          <w:rFonts w:asciiTheme="minorHAnsi" w:hAnsiTheme="minorHAnsi" w:cstheme="minorHAnsi"/>
          <w:color w:val="EF8D09"/>
          <w:spacing w:val="6"/>
          <w:sz w:val="22"/>
          <w:szCs w:val="22"/>
        </w:rPr>
      </w:pPr>
      <w:r w:rsidRPr="00DF77CA">
        <w:rPr>
          <w:rFonts w:asciiTheme="minorHAnsi" w:hAnsiTheme="minorHAnsi" w:cstheme="minorHAnsi"/>
          <w:color w:val="EF8D09"/>
          <w:spacing w:val="6"/>
          <w:sz w:val="22"/>
          <w:szCs w:val="22"/>
        </w:rPr>
        <w:t>Indicateur 6 : contenu et modalités de mise en œuvre de la prestation adaptés aux objectifs définis et aux publics bénéficiaires</w:t>
      </w:r>
    </w:p>
    <w:p w:rsidR="00DF77CA" w:rsidRPr="00DF77CA" w:rsidRDefault="00DF77CA" w:rsidP="00DF77CA">
      <w:pPr>
        <w:pBdr>
          <w:top w:val="none" w:sz="0" w:space="0" w:color="auto"/>
          <w:left w:val="none" w:sz="0" w:space="0" w:color="auto"/>
          <w:bottom w:val="none" w:sz="0" w:space="0" w:color="auto"/>
          <w:right w:val="none" w:sz="0" w:space="0" w:color="auto"/>
          <w:between w:val="none" w:sz="0" w:space="0" w:color="auto"/>
        </w:pBdr>
        <w:textAlignment w:val="baseline"/>
        <w:rPr>
          <w:rFonts w:asciiTheme="minorHAnsi" w:hAnsiTheme="minorHAnsi" w:cstheme="minorHAnsi"/>
          <w:color w:val="000F23"/>
          <w:spacing w:val="5"/>
          <w:sz w:val="22"/>
          <w:szCs w:val="22"/>
        </w:rPr>
      </w:pPr>
      <w:r w:rsidRPr="00DF77CA">
        <w:rPr>
          <w:rFonts w:asciiTheme="minorHAnsi" w:hAnsiTheme="minorHAnsi" w:cstheme="minorHAnsi"/>
          <w:i/>
          <w:iCs/>
          <w:color w:val="000F23"/>
          <w:spacing w:val="5"/>
          <w:sz w:val="22"/>
          <w:szCs w:val="22"/>
          <w:bdr w:val="none" w:sz="0" w:space="0" w:color="auto" w:frame="1"/>
        </w:rPr>
        <w:t>“Le prestataire établit les contenus et les modalités de mise en œuvre de la prestation, adaptés aux objectifs définis et aux publics bénéficiaires.”</w:t>
      </w:r>
    </w:p>
    <w:p w:rsidR="00DF77CA" w:rsidRPr="00DF77CA" w:rsidRDefault="00DF77CA" w:rsidP="00DF77CA">
      <w:pPr>
        <w:pBdr>
          <w:top w:val="none" w:sz="0" w:space="0" w:color="auto"/>
          <w:left w:val="none" w:sz="0" w:space="0" w:color="auto"/>
          <w:bottom w:val="none" w:sz="0" w:space="0" w:color="auto"/>
          <w:right w:val="none" w:sz="0" w:space="0" w:color="auto"/>
          <w:between w:val="none" w:sz="0" w:space="0" w:color="auto"/>
        </w:pBdr>
        <w:spacing w:after="420"/>
        <w:textAlignment w:val="baseline"/>
        <w:rPr>
          <w:rFonts w:asciiTheme="minorHAnsi" w:hAnsiTheme="minorHAnsi" w:cstheme="minorHAnsi"/>
          <w:color w:val="000F23"/>
          <w:spacing w:val="5"/>
          <w:sz w:val="22"/>
          <w:szCs w:val="22"/>
        </w:rPr>
      </w:pPr>
      <w:r w:rsidRPr="00DF77CA">
        <w:rPr>
          <w:rFonts w:asciiTheme="minorHAnsi" w:hAnsiTheme="minorHAnsi" w:cstheme="minorHAnsi"/>
          <w:color w:val="000F23"/>
          <w:spacing w:val="5"/>
          <w:sz w:val="22"/>
          <w:szCs w:val="22"/>
        </w:rPr>
        <w:t>En conformité avec l’</w:t>
      </w:r>
      <w:r w:rsidRPr="00DF77CA">
        <w:rPr>
          <w:rFonts w:asciiTheme="minorHAnsi" w:hAnsiTheme="minorHAnsi" w:cstheme="minorHAnsi"/>
          <w:b/>
          <w:bCs/>
          <w:color w:val="000F23"/>
          <w:spacing w:val="5"/>
          <w:sz w:val="22"/>
          <w:szCs w:val="22"/>
        </w:rPr>
        <w:t>indicateur 6</w:t>
      </w:r>
      <w:r w:rsidRPr="00DF77CA">
        <w:rPr>
          <w:rFonts w:asciiTheme="minorHAnsi" w:hAnsiTheme="minorHAnsi" w:cstheme="minorHAnsi"/>
          <w:color w:val="000F23"/>
          <w:spacing w:val="5"/>
          <w:sz w:val="22"/>
          <w:szCs w:val="22"/>
        </w:rPr>
        <w:t>, le prestataire, établit les </w:t>
      </w:r>
      <w:r w:rsidRPr="00DF77CA">
        <w:rPr>
          <w:rFonts w:asciiTheme="minorHAnsi" w:hAnsiTheme="minorHAnsi" w:cstheme="minorHAnsi"/>
          <w:b/>
          <w:bCs/>
          <w:color w:val="000F23"/>
          <w:spacing w:val="5"/>
          <w:sz w:val="22"/>
          <w:szCs w:val="22"/>
        </w:rPr>
        <w:t>contenus </w:t>
      </w:r>
      <w:r w:rsidRPr="00DF77CA">
        <w:rPr>
          <w:rFonts w:asciiTheme="minorHAnsi" w:hAnsiTheme="minorHAnsi" w:cstheme="minorHAnsi"/>
          <w:color w:val="000F23"/>
          <w:spacing w:val="5"/>
          <w:sz w:val="22"/>
          <w:szCs w:val="22"/>
        </w:rPr>
        <w:t>et les </w:t>
      </w:r>
      <w:r w:rsidRPr="00DF77CA">
        <w:rPr>
          <w:rFonts w:asciiTheme="minorHAnsi" w:hAnsiTheme="minorHAnsi" w:cstheme="minorHAnsi"/>
          <w:b/>
          <w:bCs/>
          <w:color w:val="000F23"/>
          <w:spacing w:val="5"/>
          <w:sz w:val="22"/>
          <w:szCs w:val="22"/>
        </w:rPr>
        <w:t>modalités </w:t>
      </w:r>
      <w:r w:rsidRPr="00DF77CA">
        <w:rPr>
          <w:rFonts w:asciiTheme="minorHAnsi" w:hAnsiTheme="minorHAnsi" w:cstheme="minorHAnsi"/>
          <w:color w:val="000F23"/>
          <w:spacing w:val="5"/>
          <w:sz w:val="22"/>
          <w:szCs w:val="22"/>
        </w:rPr>
        <w:t>de mise en œuvre de la prestation.</w:t>
      </w:r>
    </w:p>
    <w:p w:rsidR="00DF77CA" w:rsidRPr="00DF77CA" w:rsidRDefault="00DF77CA" w:rsidP="00DF77CA">
      <w:pPr>
        <w:pBdr>
          <w:top w:val="none" w:sz="0" w:space="0" w:color="auto"/>
          <w:left w:val="none" w:sz="0" w:space="0" w:color="auto"/>
          <w:bottom w:val="none" w:sz="0" w:space="0" w:color="auto"/>
          <w:right w:val="none" w:sz="0" w:space="0" w:color="auto"/>
          <w:between w:val="none" w:sz="0" w:space="0" w:color="auto"/>
        </w:pBdr>
        <w:spacing w:after="420"/>
        <w:textAlignment w:val="baseline"/>
        <w:rPr>
          <w:rFonts w:asciiTheme="minorHAnsi" w:hAnsiTheme="minorHAnsi" w:cstheme="minorHAnsi"/>
          <w:color w:val="000F23"/>
          <w:spacing w:val="5"/>
          <w:sz w:val="22"/>
          <w:szCs w:val="22"/>
        </w:rPr>
      </w:pPr>
      <w:r w:rsidRPr="00DF77CA">
        <w:rPr>
          <w:rFonts w:asciiTheme="minorHAnsi" w:hAnsiTheme="minorHAnsi" w:cstheme="minorHAnsi"/>
          <w:color w:val="000F23"/>
          <w:spacing w:val="5"/>
          <w:sz w:val="22"/>
          <w:szCs w:val="22"/>
        </w:rPr>
        <w:t>Pour la VAE, des éléments de preuve peuvent être les </w:t>
      </w:r>
      <w:r w:rsidRPr="00DF77CA">
        <w:rPr>
          <w:rFonts w:asciiTheme="minorHAnsi" w:hAnsiTheme="minorHAnsi" w:cstheme="minorHAnsi"/>
          <w:b/>
          <w:bCs/>
          <w:color w:val="000F23"/>
          <w:spacing w:val="5"/>
          <w:sz w:val="22"/>
          <w:szCs w:val="22"/>
        </w:rPr>
        <w:t>ateliers collectifs d’explicitation de l’expérience</w:t>
      </w:r>
      <w:r w:rsidRPr="00DF77CA">
        <w:rPr>
          <w:rFonts w:asciiTheme="minorHAnsi" w:hAnsiTheme="minorHAnsi" w:cstheme="minorHAnsi"/>
          <w:color w:val="000F23"/>
          <w:spacing w:val="5"/>
          <w:sz w:val="22"/>
          <w:szCs w:val="22"/>
        </w:rPr>
        <w:t>.</w:t>
      </w:r>
    </w:p>
    <w:p w:rsidR="00DF77CA" w:rsidRPr="00DF77CA" w:rsidRDefault="00DF77CA" w:rsidP="00DF77CA">
      <w:pPr>
        <w:pBdr>
          <w:top w:val="none" w:sz="0" w:space="0" w:color="auto"/>
          <w:left w:val="none" w:sz="0" w:space="0" w:color="auto"/>
          <w:bottom w:val="none" w:sz="0" w:space="0" w:color="auto"/>
          <w:right w:val="none" w:sz="0" w:space="0" w:color="auto"/>
          <w:between w:val="none" w:sz="0" w:space="0" w:color="auto"/>
        </w:pBdr>
        <w:textAlignment w:val="baseline"/>
        <w:outlineLvl w:val="1"/>
        <w:rPr>
          <w:rFonts w:asciiTheme="minorHAnsi" w:hAnsiTheme="minorHAnsi" w:cstheme="minorHAnsi"/>
          <w:color w:val="EF8D09"/>
          <w:spacing w:val="6"/>
          <w:sz w:val="22"/>
          <w:szCs w:val="22"/>
        </w:rPr>
      </w:pPr>
      <w:r w:rsidRPr="00DF77CA">
        <w:rPr>
          <w:rFonts w:asciiTheme="minorHAnsi" w:hAnsiTheme="minorHAnsi" w:cstheme="minorHAnsi"/>
          <w:color w:val="EF8D09"/>
          <w:spacing w:val="6"/>
          <w:sz w:val="22"/>
          <w:szCs w:val="22"/>
        </w:rPr>
        <w:t>Indicateur 10 : adaptation de la prestation</w:t>
      </w:r>
    </w:p>
    <w:p w:rsidR="00DF77CA" w:rsidRPr="00DF77CA" w:rsidRDefault="00DF77CA" w:rsidP="00DF77CA">
      <w:pPr>
        <w:pBdr>
          <w:top w:val="none" w:sz="0" w:space="0" w:color="auto"/>
          <w:left w:val="none" w:sz="0" w:space="0" w:color="auto"/>
          <w:bottom w:val="none" w:sz="0" w:space="0" w:color="auto"/>
          <w:right w:val="none" w:sz="0" w:space="0" w:color="auto"/>
          <w:between w:val="none" w:sz="0" w:space="0" w:color="auto"/>
        </w:pBdr>
        <w:textAlignment w:val="baseline"/>
        <w:rPr>
          <w:rFonts w:asciiTheme="minorHAnsi" w:hAnsiTheme="minorHAnsi" w:cstheme="minorHAnsi"/>
          <w:color w:val="000F23"/>
          <w:spacing w:val="5"/>
          <w:sz w:val="22"/>
          <w:szCs w:val="22"/>
        </w:rPr>
      </w:pPr>
      <w:r w:rsidRPr="00DF77CA">
        <w:rPr>
          <w:rFonts w:asciiTheme="minorHAnsi" w:hAnsiTheme="minorHAnsi" w:cstheme="minorHAnsi"/>
          <w:i/>
          <w:iCs/>
          <w:color w:val="000F23"/>
          <w:spacing w:val="5"/>
          <w:sz w:val="22"/>
          <w:szCs w:val="22"/>
          <w:bdr w:val="none" w:sz="0" w:space="0" w:color="auto" w:frame="1"/>
        </w:rPr>
        <w:t>“ Le prestataire met en œuvre et adapte la prestation, l’accompagnement et le suivi aux publics bénéficiaires.”</w:t>
      </w:r>
    </w:p>
    <w:p w:rsidR="00DF77CA" w:rsidRPr="00DF77CA" w:rsidRDefault="00DF77CA" w:rsidP="00DF77CA">
      <w:pPr>
        <w:pBdr>
          <w:top w:val="none" w:sz="0" w:space="0" w:color="auto"/>
          <w:left w:val="none" w:sz="0" w:space="0" w:color="auto"/>
          <w:bottom w:val="none" w:sz="0" w:space="0" w:color="auto"/>
          <w:right w:val="none" w:sz="0" w:space="0" w:color="auto"/>
          <w:between w:val="none" w:sz="0" w:space="0" w:color="auto"/>
        </w:pBdr>
        <w:spacing w:after="420"/>
        <w:textAlignment w:val="baseline"/>
        <w:rPr>
          <w:rFonts w:asciiTheme="minorHAnsi" w:hAnsiTheme="minorHAnsi" w:cstheme="minorHAnsi"/>
          <w:color w:val="000F23"/>
          <w:spacing w:val="5"/>
          <w:sz w:val="22"/>
          <w:szCs w:val="22"/>
        </w:rPr>
      </w:pPr>
      <w:r w:rsidRPr="00DF77CA">
        <w:rPr>
          <w:rFonts w:asciiTheme="minorHAnsi" w:hAnsiTheme="minorHAnsi" w:cstheme="minorHAnsi"/>
          <w:color w:val="000F23"/>
          <w:spacing w:val="5"/>
          <w:sz w:val="22"/>
          <w:szCs w:val="22"/>
        </w:rPr>
        <w:t>L’</w:t>
      </w:r>
      <w:r w:rsidRPr="00DF77CA">
        <w:rPr>
          <w:rFonts w:asciiTheme="minorHAnsi" w:hAnsiTheme="minorHAnsi" w:cstheme="minorHAnsi"/>
          <w:b/>
          <w:bCs/>
          <w:color w:val="000F23"/>
          <w:spacing w:val="5"/>
          <w:sz w:val="22"/>
          <w:szCs w:val="22"/>
        </w:rPr>
        <w:t>indicateur 10</w:t>
      </w:r>
      <w:r w:rsidRPr="00DF77CA">
        <w:rPr>
          <w:rFonts w:asciiTheme="minorHAnsi" w:hAnsiTheme="minorHAnsi" w:cstheme="minorHAnsi"/>
          <w:color w:val="000F23"/>
          <w:spacing w:val="5"/>
          <w:sz w:val="22"/>
          <w:szCs w:val="22"/>
        </w:rPr>
        <w:t> concerne l’adaptation de la prestation au public bénéficiaire.</w:t>
      </w:r>
    </w:p>
    <w:p w:rsidR="00DF77CA" w:rsidRPr="00DF77CA" w:rsidRDefault="00DF77CA" w:rsidP="00DF77CA">
      <w:pPr>
        <w:pBdr>
          <w:top w:val="none" w:sz="0" w:space="0" w:color="auto"/>
          <w:left w:val="none" w:sz="0" w:space="0" w:color="auto"/>
          <w:bottom w:val="none" w:sz="0" w:space="0" w:color="auto"/>
          <w:right w:val="none" w:sz="0" w:space="0" w:color="auto"/>
          <w:between w:val="none" w:sz="0" w:space="0" w:color="auto"/>
        </w:pBdr>
        <w:spacing w:after="420"/>
        <w:textAlignment w:val="baseline"/>
        <w:rPr>
          <w:rFonts w:asciiTheme="minorHAnsi" w:hAnsiTheme="minorHAnsi" w:cstheme="minorHAnsi"/>
          <w:color w:val="000F23"/>
          <w:spacing w:val="5"/>
          <w:sz w:val="22"/>
          <w:szCs w:val="22"/>
        </w:rPr>
      </w:pPr>
      <w:r w:rsidRPr="00DF77CA">
        <w:rPr>
          <w:rFonts w:asciiTheme="minorHAnsi" w:hAnsiTheme="minorHAnsi" w:cstheme="minorHAnsi"/>
          <w:color w:val="000F23"/>
          <w:spacing w:val="5"/>
          <w:sz w:val="22"/>
          <w:szCs w:val="22"/>
        </w:rPr>
        <w:lastRenderedPageBreak/>
        <w:t>Il précise dans le cas de la VAE d’</w:t>
      </w:r>
      <w:r w:rsidRPr="00DF77CA">
        <w:rPr>
          <w:rFonts w:asciiTheme="minorHAnsi" w:hAnsiTheme="minorHAnsi" w:cstheme="minorHAnsi"/>
          <w:b/>
          <w:bCs/>
          <w:color w:val="000F23"/>
          <w:spacing w:val="5"/>
          <w:sz w:val="22"/>
          <w:szCs w:val="22"/>
        </w:rPr>
        <w:t>adapter la durée et les modalités d’accompagnement en fonction du bénéficiaire</w:t>
      </w:r>
      <w:r w:rsidRPr="00DF77CA">
        <w:rPr>
          <w:rFonts w:asciiTheme="minorHAnsi" w:hAnsiTheme="minorHAnsi" w:cstheme="minorHAnsi"/>
          <w:color w:val="000F23"/>
          <w:spacing w:val="5"/>
          <w:sz w:val="22"/>
          <w:szCs w:val="22"/>
        </w:rPr>
        <w:t>, et de </w:t>
      </w:r>
      <w:r w:rsidRPr="00DF77CA">
        <w:rPr>
          <w:rFonts w:asciiTheme="minorHAnsi" w:hAnsiTheme="minorHAnsi" w:cstheme="minorHAnsi"/>
          <w:b/>
          <w:bCs/>
          <w:color w:val="000F23"/>
          <w:spacing w:val="5"/>
          <w:sz w:val="22"/>
          <w:szCs w:val="22"/>
        </w:rPr>
        <w:t>montrer comment sont mises en œuvre les phases individuelles et collectives</w:t>
      </w:r>
      <w:r w:rsidRPr="00DF77CA">
        <w:rPr>
          <w:rFonts w:asciiTheme="minorHAnsi" w:hAnsiTheme="minorHAnsi" w:cstheme="minorHAnsi"/>
          <w:color w:val="000F23"/>
          <w:spacing w:val="5"/>
          <w:sz w:val="22"/>
          <w:szCs w:val="22"/>
        </w:rPr>
        <w:t>.</w:t>
      </w:r>
    </w:p>
    <w:p w:rsidR="00DF77CA" w:rsidRPr="00DF77CA" w:rsidRDefault="00DF77CA" w:rsidP="00DF77CA">
      <w:pPr>
        <w:pBdr>
          <w:top w:val="none" w:sz="0" w:space="0" w:color="auto"/>
          <w:left w:val="none" w:sz="0" w:space="0" w:color="auto"/>
          <w:bottom w:val="none" w:sz="0" w:space="0" w:color="auto"/>
          <w:right w:val="none" w:sz="0" w:space="0" w:color="auto"/>
          <w:between w:val="none" w:sz="0" w:space="0" w:color="auto"/>
        </w:pBdr>
        <w:textAlignment w:val="baseline"/>
        <w:outlineLvl w:val="1"/>
        <w:rPr>
          <w:rFonts w:asciiTheme="minorHAnsi" w:hAnsiTheme="minorHAnsi" w:cstheme="minorHAnsi"/>
          <w:color w:val="EF8D09"/>
          <w:spacing w:val="6"/>
          <w:sz w:val="22"/>
          <w:szCs w:val="22"/>
        </w:rPr>
      </w:pPr>
      <w:r w:rsidRPr="00DF77CA">
        <w:rPr>
          <w:rFonts w:asciiTheme="minorHAnsi" w:hAnsiTheme="minorHAnsi" w:cstheme="minorHAnsi"/>
          <w:color w:val="EF8D09"/>
          <w:spacing w:val="6"/>
          <w:sz w:val="22"/>
          <w:szCs w:val="22"/>
        </w:rPr>
        <w:t>Indicateur 11 : atteinte par les publics bénéficiaires des objectifs de la prestation</w:t>
      </w:r>
    </w:p>
    <w:p w:rsidR="00DF77CA" w:rsidRPr="00DF77CA" w:rsidRDefault="00DF77CA" w:rsidP="00DF77CA">
      <w:pPr>
        <w:pBdr>
          <w:top w:val="none" w:sz="0" w:space="0" w:color="auto"/>
          <w:left w:val="none" w:sz="0" w:space="0" w:color="auto"/>
          <w:bottom w:val="none" w:sz="0" w:space="0" w:color="auto"/>
          <w:right w:val="none" w:sz="0" w:space="0" w:color="auto"/>
          <w:between w:val="none" w:sz="0" w:space="0" w:color="auto"/>
        </w:pBdr>
        <w:textAlignment w:val="baseline"/>
        <w:rPr>
          <w:rFonts w:asciiTheme="minorHAnsi" w:hAnsiTheme="minorHAnsi" w:cstheme="minorHAnsi"/>
          <w:color w:val="000F23"/>
          <w:spacing w:val="5"/>
          <w:sz w:val="22"/>
          <w:szCs w:val="22"/>
        </w:rPr>
      </w:pPr>
      <w:r w:rsidRPr="00DF77CA">
        <w:rPr>
          <w:rFonts w:asciiTheme="minorHAnsi" w:hAnsiTheme="minorHAnsi" w:cstheme="minorHAnsi"/>
          <w:i/>
          <w:iCs/>
          <w:color w:val="000F23"/>
          <w:spacing w:val="5"/>
          <w:sz w:val="22"/>
          <w:szCs w:val="22"/>
          <w:bdr w:val="none" w:sz="0" w:space="0" w:color="auto" w:frame="1"/>
        </w:rPr>
        <w:t>“Le prestataire évalue l’atteinte par les publics bénéficiaires des objectifs de la prestation.”</w:t>
      </w:r>
    </w:p>
    <w:p w:rsidR="00DF77CA" w:rsidRPr="00DF77CA" w:rsidRDefault="00DF77CA" w:rsidP="00DF77CA">
      <w:pPr>
        <w:pBdr>
          <w:top w:val="none" w:sz="0" w:space="0" w:color="auto"/>
          <w:left w:val="none" w:sz="0" w:space="0" w:color="auto"/>
          <w:bottom w:val="none" w:sz="0" w:space="0" w:color="auto"/>
          <w:right w:val="none" w:sz="0" w:space="0" w:color="auto"/>
          <w:between w:val="none" w:sz="0" w:space="0" w:color="auto"/>
        </w:pBdr>
        <w:spacing w:after="420"/>
        <w:textAlignment w:val="baseline"/>
        <w:rPr>
          <w:rFonts w:asciiTheme="minorHAnsi" w:hAnsiTheme="minorHAnsi" w:cstheme="minorHAnsi"/>
          <w:color w:val="000F23"/>
          <w:spacing w:val="5"/>
          <w:sz w:val="22"/>
          <w:szCs w:val="22"/>
        </w:rPr>
      </w:pPr>
      <w:r w:rsidRPr="00DF77CA">
        <w:rPr>
          <w:rFonts w:asciiTheme="minorHAnsi" w:hAnsiTheme="minorHAnsi" w:cstheme="minorHAnsi"/>
          <w:color w:val="000F23"/>
          <w:spacing w:val="5"/>
          <w:sz w:val="22"/>
          <w:szCs w:val="22"/>
        </w:rPr>
        <w:t>L’</w:t>
      </w:r>
      <w:r w:rsidRPr="00DF77CA">
        <w:rPr>
          <w:rFonts w:asciiTheme="minorHAnsi" w:hAnsiTheme="minorHAnsi" w:cstheme="minorHAnsi"/>
          <w:b/>
          <w:bCs/>
          <w:color w:val="000F23"/>
          <w:spacing w:val="5"/>
          <w:sz w:val="22"/>
          <w:szCs w:val="22"/>
        </w:rPr>
        <w:t>indicateur 11</w:t>
      </w:r>
      <w:r w:rsidRPr="00DF77CA">
        <w:rPr>
          <w:rFonts w:asciiTheme="minorHAnsi" w:hAnsiTheme="minorHAnsi" w:cstheme="minorHAnsi"/>
          <w:color w:val="000F23"/>
          <w:spacing w:val="5"/>
          <w:sz w:val="22"/>
          <w:szCs w:val="22"/>
        </w:rPr>
        <w:t> oblige les prestataires à </w:t>
      </w:r>
      <w:r w:rsidRPr="00DF77CA">
        <w:rPr>
          <w:rFonts w:asciiTheme="minorHAnsi" w:hAnsiTheme="minorHAnsi" w:cstheme="minorHAnsi"/>
          <w:b/>
          <w:bCs/>
          <w:color w:val="000F23"/>
          <w:spacing w:val="5"/>
          <w:sz w:val="22"/>
          <w:szCs w:val="22"/>
        </w:rPr>
        <w:t>évaluer l’atteinte des objectifs</w:t>
      </w:r>
      <w:r w:rsidRPr="00DF77CA">
        <w:rPr>
          <w:rFonts w:asciiTheme="minorHAnsi" w:hAnsiTheme="minorHAnsi" w:cstheme="minorHAnsi"/>
          <w:color w:val="000F23"/>
          <w:spacing w:val="5"/>
          <w:sz w:val="22"/>
          <w:szCs w:val="22"/>
        </w:rPr>
        <w:t>.</w:t>
      </w:r>
    </w:p>
    <w:p w:rsidR="00DF77CA" w:rsidRPr="00DF77CA" w:rsidRDefault="00DF77CA" w:rsidP="00DF77CA">
      <w:pPr>
        <w:pBdr>
          <w:top w:val="none" w:sz="0" w:space="0" w:color="auto"/>
          <w:left w:val="none" w:sz="0" w:space="0" w:color="auto"/>
          <w:bottom w:val="none" w:sz="0" w:space="0" w:color="auto"/>
          <w:right w:val="none" w:sz="0" w:space="0" w:color="auto"/>
          <w:between w:val="none" w:sz="0" w:space="0" w:color="auto"/>
        </w:pBdr>
        <w:spacing w:after="420"/>
        <w:textAlignment w:val="baseline"/>
        <w:rPr>
          <w:rFonts w:asciiTheme="minorHAnsi" w:hAnsiTheme="minorHAnsi" w:cstheme="minorHAnsi"/>
          <w:color w:val="000F23"/>
          <w:spacing w:val="5"/>
          <w:sz w:val="22"/>
          <w:szCs w:val="22"/>
        </w:rPr>
      </w:pPr>
      <w:r w:rsidRPr="00DF77CA">
        <w:rPr>
          <w:rFonts w:asciiTheme="minorHAnsi" w:hAnsiTheme="minorHAnsi" w:cstheme="minorHAnsi"/>
          <w:color w:val="000F23"/>
          <w:spacing w:val="5"/>
          <w:sz w:val="22"/>
          <w:szCs w:val="22"/>
        </w:rPr>
        <w:t>Pour la VAE, il faudra présenter le </w:t>
      </w:r>
      <w:r w:rsidRPr="00DF77CA">
        <w:rPr>
          <w:rFonts w:asciiTheme="minorHAnsi" w:hAnsiTheme="minorHAnsi" w:cstheme="minorHAnsi"/>
          <w:b/>
          <w:bCs/>
          <w:color w:val="000F23"/>
          <w:spacing w:val="5"/>
          <w:sz w:val="22"/>
          <w:szCs w:val="22"/>
        </w:rPr>
        <w:t>dossier de suivi du candidat</w:t>
      </w:r>
      <w:r w:rsidRPr="00DF77CA">
        <w:rPr>
          <w:rFonts w:asciiTheme="minorHAnsi" w:hAnsiTheme="minorHAnsi" w:cstheme="minorHAnsi"/>
          <w:color w:val="000F23"/>
          <w:spacing w:val="5"/>
          <w:sz w:val="22"/>
          <w:szCs w:val="22"/>
        </w:rPr>
        <w:t> qui permette d’apprécier la progression du bénéficiaire tout au long de la prestation au regard des objectifs.</w:t>
      </w:r>
    </w:p>
    <w:p w:rsidR="00DF77CA" w:rsidRPr="00DF77CA" w:rsidRDefault="00DF77CA" w:rsidP="00DF77CA">
      <w:pPr>
        <w:pBdr>
          <w:top w:val="none" w:sz="0" w:space="0" w:color="auto"/>
          <w:left w:val="none" w:sz="0" w:space="0" w:color="auto"/>
          <w:bottom w:val="none" w:sz="0" w:space="0" w:color="auto"/>
          <w:right w:val="none" w:sz="0" w:space="0" w:color="auto"/>
          <w:between w:val="none" w:sz="0" w:space="0" w:color="auto"/>
        </w:pBdr>
        <w:textAlignment w:val="baseline"/>
        <w:outlineLvl w:val="1"/>
        <w:rPr>
          <w:rFonts w:asciiTheme="minorHAnsi" w:hAnsiTheme="minorHAnsi" w:cstheme="minorHAnsi"/>
          <w:color w:val="EF8D09"/>
          <w:spacing w:val="6"/>
          <w:sz w:val="22"/>
          <w:szCs w:val="22"/>
        </w:rPr>
      </w:pPr>
      <w:r w:rsidRPr="00DF77CA">
        <w:rPr>
          <w:rFonts w:asciiTheme="minorHAnsi" w:hAnsiTheme="minorHAnsi" w:cstheme="minorHAnsi"/>
          <w:color w:val="EF8D09"/>
          <w:spacing w:val="6"/>
          <w:sz w:val="22"/>
          <w:szCs w:val="22"/>
        </w:rPr>
        <w:t>Indicateur 16 : le prestataire doit s’assurer  que les conditions de présentation des bénéficiaires à la certification professionnelle respectent les exigences formelles de l’autorité de certification.</w:t>
      </w:r>
    </w:p>
    <w:p w:rsidR="00DF77CA" w:rsidRPr="00DF77CA" w:rsidRDefault="00DF77CA" w:rsidP="00DF77CA">
      <w:pPr>
        <w:pBdr>
          <w:top w:val="none" w:sz="0" w:space="0" w:color="auto"/>
          <w:left w:val="none" w:sz="0" w:space="0" w:color="auto"/>
          <w:bottom w:val="none" w:sz="0" w:space="0" w:color="auto"/>
          <w:right w:val="none" w:sz="0" w:space="0" w:color="auto"/>
          <w:between w:val="none" w:sz="0" w:space="0" w:color="auto"/>
        </w:pBdr>
        <w:textAlignment w:val="baseline"/>
        <w:rPr>
          <w:rFonts w:asciiTheme="minorHAnsi" w:hAnsiTheme="minorHAnsi" w:cstheme="minorHAnsi"/>
          <w:color w:val="000F23"/>
          <w:spacing w:val="5"/>
          <w:sz w:val="22"/>
          <w:szCs w:val="22"/>
        </w:rPr>
      </w:pPr>
      <w:r w:rsidRPr="00DF77CA">
        <w:rPr>
          <w:rFonts w:asciiTheme="minorHAnsi" w:hAnsiTheme="minorHAnsi" w:cstheme="minorHAnsi"/>
          <w:i/>
          <w:iCs/>
          <w:color w:val="000F23"/>
          <w:spacing w:val="5"/>
          <w:sz w:val="22"/>
          <w:szCs w:val="22"/>
          <w:bdr w:val="none" w:sz="0" w:space="0" w:color="auto" w:frame="1"/>
        </w:rPr>
        <w:t>“Le prestataire respecte les exigences formelles de l’autorité de certification lorsqu’il présente des candidats à la certification qu’il propose.”</w:t>
      </w:r>
    </w:p>
    <w:p w:rsidR="00DF77CA" w:rsidRPr="00DF77CA" w:rsidRDefault="00DF77CA" w:rsidP="00DF77CA">
      <w:pPr>
        <w:pBdr>
          <w:top w:val="none" w:sz="0" w:space="0" w:color="auto"/>
          <w:left w:val="none" w:sz="0" w:space="0" w:color="auto"/>
          <w:bottom w:val="none" w:sz="0" w:space="0" w:color="auto"/>
          <w:right w:val="none" w:sz="0" w:space="0" w:color="auto"/>
          <w:between w:val="none" w:sz="0" w:space="0" w:color="auto"/>
        </w:pBdr>
        <w:spacing w:after="420"/>
        <w:textAlignment w:val="baseline"/>
        <w:rPr>
          <w:rFonts w:asciiTheme="minorHAnsi" w:hAnsiTheme="minorHAnsi" w:cstheme="minorHAnsi"/>
          <w:color w:val="000F23"/>
          <w:spacing w:val="5"/>
          <w:sz w:val="22"/>
          <w:szCs w:val="22"/>
        </w:rPr>
      </w:pPr>
      <w:r w:rsidRPr="00DF77CA">
        <w:rPr>
          <w:rFonts w:asciiTheme="minorHAnsi" w:hAnsiTheme="minorHAnsi" w:cstheme="minorHAnsi"/>
          <w:color w:val="000F23"/>
          <w:spacing w:val="5"/>
          <w:sz w:val="22"/>
          <w:szCs w:val="22"/>
        </w:rPr>
        <w:t>Par conséquent, le prestataire en VAE démontre qu’il a demandé au certificateur les </w:t>
      </w:r>
      <w:r w:rsidRPr="00DF77CA">
        <w:rPr>
          <w:rFonts w:asciiTheme="minorHAnsi" w:hAnsiTheme="minorHAnsi" w:cstheme="minorHAnsi"/>
          <w:b/>
          <w:bCs/>
          <w:color w:val="000F23"/>
          <w:spacing w:val="5"/>
          <w:sz w:val="22"/>
          <w:szCs w:val="22"/>
        </w:rPr>
        <w:t>conditions de présentation aux certifications</w:t>
      </w:r>
      <w:r w:rsidRPr="00DF77CA">
        <w:rPr>
          <w:rFonts w:asciiTheme="minorHAnsi" w:hAnsiTheme="minorHAnsi" w:cstheme="minorHAnsi"/>
          <w:color w:val="000F23"/>
          <w:spacing w:val="5"/>
          <w:sz w:val="22"/>
          <w:szCs w:val="22"/>
        </w:rPr>
        <w:t> et les </w:t>
      </w:r>
      <w:r w:rsidRPr="00DF77CA">
        <w:rPr>
          <w:rFonts w:asciiTheme="minorHAnsi" w:hAnsiTheme="minorHAnsi" w:cstheme="minorHAnsi"/>
          <w:b/>
          <w:bCs/>
          <w:color w:val="000F23"/>
          <w:spacing w:val="5"/>
          <w:sz w:val="22"/>
          <w:szCs w:val="22"/>
        </w:rPr>
        <w:t>calendriers de jury</w:t>
      </w:r>
      <w:r w:rsidRPr="00DF77CA">
        <w:rPr>
          <w:rFonts w:asciiTheme="minorHAnsi" w:hAnsiTheme="minorHAnsi" w:cstheme="minorHAnsi"/>
          <w:color w:val="000F23"/>
          <w:spacing w:val="5"/>
          <w:sz w:val="22"/>
          <w:szCs w:val="22"/>
        </w:rPr>
        <w:t>.</w:t>
      </w:r>
    </w:p>
    <w:p w:rsidR="00DF77CA" w:rsidRPr="00DF77CA" w:rsidRDefault="00DF77CA" w:rsidP="00DF77CA">
      <w:pPr>
        <w:pBdr>
          <w:top w:val="none" w:sz="0" w:space="0" w:color="auto"/>
          <w:left w:val="none" w:sz="0" w:space="0" w:color="auto"/>
          <w:bottom w:val="none" w:sz="0" w:space="0" w:color="auto"/>
          <w:right w:val="none" w:sz="0" w:space="0" w:color="auto"/>
          <w:between w:val="none" w:sz="0" w:space="0" w:color="auto"/>
        </w:pBdr>
        <w:textAlignment w:val="baseline"/>
        <w:outlineLvl w:val="1"/>
        <w:rPr>
          <w:rFonts w:asciiTheme="minorHAnsi" w:hAnsiTheme="minorHAnsi" w:cstheme="minorHAnsi"/>
          <w:color w:val="EF8D09"/>
          <w:spacing w:val="6"/>
          <w:sz w:val="22"/>
          <w:szCs w:val="22"/>
        </w:rPr>
      </w:pPr>
      <w:r w:rsidRPr="00DF77CA">
        <w:rPr>
          <w:rFonts w:asciiTheme="minorHAnsi" w:hAnsiTheme="minorHAnsi" w:cstheme="minorHAnsi"/>
          <w:color w:val="EF8D09"/>
          <w:spacing w:val="6"/>
          <w:sz w:val="22"/>
          <w:szCs w:val="22"/>
        </w:rPr>
        <w:t>Indicateur 18 : coordination des intervenants internes et externes</w:t>
      </w:r>
    </w:p>
    <w:p w:rsidR="00DF77CA" w:rsidRPr="00DF77CA" w:rsidRDefault="00DF77CA" w:rsidP="00DF77CA">
      <w:pPr>
        <w:pBdr>
          <w:top w:val="none" w:sz="0" w:space="0" w:color="auto"/>
          <w:left w:val="none" w:sz="0" w:space="0" w:color="auto"/>
          <w:bottom w:val="none" w:sz="0" w:space="0" w:color="auto"/>
          <w:right w:val="none" w:sz="0" w:space="0" w:color="auto"/>
          <w:between w:val="none" w:sz="0" w:space="0" w:color="auto"/>
        </w:pBdr>
        <w:textAlignment w:val="baseline"/>
        <w:rPr>
          <w:rFonts w:asciiTheme="minorHAnsi" w:hAnsiTheme="minorHAnsi" w:cstheme="minorHAnsi"/>
          <w:color w:val="000F23"/>
          <w:spacing w:val="5"/>
          <w:sz w:val="22"/>
          <w:szCs w:val="22"/>
        </w:rPr>
      </w:pPr>
      <w:r w:rsidRPr="00DF77CA">
        <w:rPr>
          <w:rFonts w:asciiTheme="minorHAnsi" w:hAnsiTheme="minorHAnsi" w:cstheme="minorHAnsi"/>
          <w:i/>
          <w:iCs/>
          <w:color w:val="000F23"/>
          <w:spacing w:val="5"/>
          <w:sz w:val="22"/>
          <w:szCs w:val="22"/>
          <w:bdr w:val="none" w:sz="0" w:space="0" w:color="auto" w:frame="1"/>
        </w:rPr>
        <w:t>“Le prestataire mobilise et coordonne les différents intervenants internes et/ou externes (pédagogiques, administratifs, logistiques, commerciaux…).”</w:t>
      </w:r>
    </w:p>
    <w:p w:rsidR="00DF77CA" w:rsidRPr="00DF77CA" w:rsidRDefault="00DF77CA" w:rsidP="00DF77CA">
      <w:pPr>
        <w:pBdr>
          <w:top w:val="none" w:sz="0" w:space="0" w:color="auto"/>
          <w:left w:val="none" w:sz="0" w:space="0" w:color="auto"/>
          <w:bottom w:val="none" w:sz="0" w:space="0" w:color="auto"/>
          <w:right w:val="none" w:sz="0" w:space="0" w:color="auto"/>
          <w:between w:val="none" w:sz="0" w:space="0" w:color="auto"/>
        </w:pBdr>
        <w:spacing w:after="420"/>
        <w:textAlignment w:val="baseline"/>
        <w:rPr>
          <w:rFonts w:asciiTheme="minorHAnsi" w:hAnsiTheme="minorHAnsi" w:cstheme="minorHAnsi"/>
          <w:color w:val="000F23"/>
          <w:spacing w:val="5"/>
          <w:sz w:val="22"/>
          <w:szCs w:val="22"/>
        </w:rPr>
      </w:pPr>
      <w:r w:rsidRPr="00DF77CA">
        <w:rPr>
          <w:rFonts w:asciiTheme="minorHAnsi" w:hAnsiTheme="minorHAnsi" w:cstheme="minorHAnsi"/>
          <w:color w:val="000F23"/>
          <w:spacing w:val="5"/>
          <w:sz w:val="22"/>
          <w:szCs w:val="22"/>
        </w:rPr>
        <w:t>Par conséquent, le prestataire en VAE démontre qu’il a demandé au certificateur les </w:t>
      </w:r>
      <w:r w:rsidRPr="00DF77CA">
        <w:rPr>
          <w:rFonts w:asciiTheme="minorHAnsi" w:hAnsiTheme="minorHAnsi" w:cstheme="minorHAnsi"/>
          <w:b/>
          <w:bCs/>
          <w:color w:val="000F23"/>
          <w:spacing w:val="5"/>
          <w:sz w:val="22"/>
          <w:szCs w:val="22"/>
        </w:rPr>
        <w:t>conditions de présentation aux certifications</w:t>
      </w:r>
      <w:r w:rsidRPr="00DF77CA">
        <w:rPr>
          <w:rFonts w:asciiTheme="minorHAnsi" w:hAnsiTheme="minorHAnsi" w:cstheme="minorHAnsi"/>
          <w:color w:val="000F23"/>
          <w:spacing w:val="5"/>
          <w:sz w:val="22"/>
          <w:szCs w:val="22"/>
        </w:rPr>
        <w:t> et les </w:t>
      </w:r>
      <w:r w:rsidRPr="00DF77CA">
        <w:rPr>
          <w:rFonts w:asciiTheme="minorHAnsi" w:hAnsiTheme="minorHAnsi" w:cstheme="minorHAnsi"/>
          <w:b/>
          <w:bCs/>
          <w:color w:val="000F23"/>
          <w:spacing w:val="5"/>
          <w:sz w:val="22"/>
          <w:szCs w:val="22"/>
        </w:rPr>
        <w:t>calendriers de jury</w:t>
      </w:r>
      <w:r w:rsidRPr="00DF77CA">
        <w:rPr>
          <w:rFonts w:asciiTheme="minorHAnsi" w:hAnsiTheme="minorHAnsi" w:cstheme="minorHAnsi"/>
          <w:color w:val="000F23"/>
          <w:spacing w:val="5"/>
          <w:sz w:val="22"/>
          <w:szCs w:val="22"/>
        </w:rPr>
        <w:t>.</w:t>
      </w:r>
    </w:p>
    <w:p w:rsidR="00DF77CA" w:rsidRPr="00DF77CA" w:rsidRDefault="00DF77CA" w:rsidP="00DF77CA">
      <w:pPr>
        <w:pBdr>
          <w:top w:val="none" w:sz="0" w:space="0" w:color="auto"/>
          <w:left w:val="none" w:sz="0" w:space="0" w:color="auto"/>
          <w:bottom w:val="none" w:sz="0" w:space="0" w:color="auto"/>
          <w:right w:val="none" w:sz="0" w:space="0" w:color="auto"/>
          <w:between w:val="none" w:sz="0" w:space="0" w:color="auto"/>
        </w:pBdr>
        <w:spacing w:after="420"/>
        <w:textAlignment w:val="baseline"/>
        <w:rPr>
          <w:rFonts w:asciiTheme="minorHAnsi" w:hAnsiTheme="minorHAnsi" w:cstheme="minorHAnsi"/>
          <w:color w:val="000F23"/>
          <w:spacing w:val="5"/>
          <w:sz w:val="22"/>
          <w:szCs w:val="22"/>
        </w:rPr>
      </w:pPr>
      <w:r w:rsidRPr="00DF77CA">
        <w:rPr>
          <w:rFonts w:asciiTheme="minorHAnsi" w:hAnsiTheme="minorHAnsi" w:cstheme="minorHAnsi"/>
          <w:color w:val="000F23"/>
          <w:spacing w:val="5"/>
          <w:sz w:val="22"/>
          <w:szCs w:val="22"/>
        </w:rPr>
        <w:t>L’</w:t>
      </w:r>
      <w:r w:rsidRPr="00DF77CA">
        <w:rPr>
          <w:rFonts w:asciiTheme="minorHAnsi" w:hAnsiTheme="minorHAnsi" w:cstheme="minorHAnsi"/>
          <w:b/>
          <w:bCs/>
          <w:color w:val="000F23"/>
          <w:spacing w:val="5"/>
          <w:sz w:val="22"/>
          <w:szCs w:val="22"/>
        </w:rPr>
        <w:t>indicateur 18</w:t>
      </w:r>
      <w:r w:rsidRPr="00DF77CA">
        <w:rPr>
          <w:rFonts w:asciiTheme="minorHAnsi" w:hAnsiTheme="minorHAnsi" w:cstheme="minorHAnsi"/>
          <w:color w:val="000F23"/>
          <w:spacing w:val="5"/>
          <w:sz w:val="22"/>
          <w:szCs w:val="22"/>
        </w:rPr>
        <w:t> concerne la </w:t>
      </w:r>
      <w:r w:rsidRPr="00DF77CA">
        <w:rPr>
          <w:rFonts w:asciiTheme="minorHAnsi" w:hAnsiTheme="minorHAnsi" w:cstheme="minorHAnsi"/>
          <w:b/>
          <w:bCs/>
          <w:color w:val="000F23"/>
          <w:spacing w:val="5"/>
          <w:sz w:val="22"/>
          <w:szCs w:val="22"/>
        </w:rPr>
        <w:t>coordination entre les différents intervenants</w:t>
      </w:r>
      <w:r w:rsidRPr="00DF77CA">
        <w:rPr>
          <w:rFonts w:asciiTheme="minorHAnsi" w:hAnsiTheme="minorHAnsi" w:cstheme="minorHAnsi"/>
          <w:color w:val="000F23"/>
          <w:spacing w:val="5"/>
          <w:sz w:val="22"/>
          <w:szCs w:val="22"/>
        </w:rPr>
        <w:t>, internes et/ou externes.</w:t>
      </w:r>
    </w:p>
    <w:p w:rsidR="00DF77CA" w:rsidRPr="00DF77CA" w:rsidRDefault="00DF77CA" w:rsidP="00DF77CA">
      <w:pPr>
        <w:pBdr>
          <w:top w:val="none" w:sz="0" w:space="0" w:color="auto"/>
          <w:left w:val="none" w:sz="0" w:space="0" w:color="auto"/>
          <w:bottom w:val="none" w:sz="0" w:space="0" w:color="auto"/>
          <w:right w:val="none" w:sz="0" w:space="0" w:color="auto"/>
          <w:between w:val="none" w:sz="0" w:space="0" w:color="auto"/>
        </w:pBdr>
        <w:spacing w:after="420"/>
        <w:textAlignment w:val="baseline"/>
        <w:rPr>
          <w:rFonts w:asciiTheme="minorHAnsi" w:hAnsiTheme="minorHAnsi" w:cstheme="minorHAnsi"/>
          <w:color w:val="000F23"/>
          <w:spacing w:val="5"/>
          <w:sz w:val="22"/>
          <w:szCs w:val="22"/>
        </w:rPr>
      </w:pPr>
      <w:r w:rsidRPr="00DF77CA">
        <w:rPr>
          <w:rFonts w:asciiTheme="minorHAnsi" w:hAnsiTheme="minorHAnsi" w:cstheme="minorHAnsi"/>
          <w:color w:val="000F23"/>
          <w:spacing w:val="5"/>
          <w:sz w:val="22"/>
          <w:szCs w:val="22"/>
        </w:rPr>
        <w:t>En cas de VAE, </w:t>
      </w:r>
      <w:r w:rsidRPr="00DF77CA">
        <w:rPr>
          <w:rFonts w:asciiTheme="minorHAnsi" w:hAnsiTheme="minorHAnsi" w:cstheme="minorHAnsi"/>
          <w:b/>
          <w:bCs/>
          <w:color w:val="000F23"/>
          <w:spacing w:val="5"/>
          <w:sz w:val="22"/>
          <w:szCs w:val="22"/>
        </w:rPr>
        <w:t>les intervenants externes ne doivent</w:t>
      </w:r>
      <w:r w:rsidRPr="00DF77CA">
        <w:rPr>
          <w:rFonts w:asciiTheme="minorHAnsi" w:hAnsiTheme="minorHAnsi" w:cstheme="minorHAnsi"/>
          <w:color w:val="000F23"/>
          <w:spacing w:val="5"/>
          <w:sz w:val="22"/>
          <w:szCs w:val="22"/>
        </w:rPr>
        <w:t> en aucun cas </w:t>
      </w:r>
      <w:r w:rsidRPr="00DF77CA">
        <w:rPr>
          <w:rFonts w:asciiTheme="minorHAnsi" w:hAnsiTheme="minorHAnsi" w:cstheme="minorHAnsi"/>
          <w:b/>
          <w:bCs/>
          <w:color w:val="000F23"/>
          <w:spacing w:val="5"/>
          <w:sz w:val="22"/>
          <w:szCs w:val="22"/>
        </w:rPr>
        <w:t>être les certificateurs ou les financeurs</w:t>
      </w:r>
      <w:r w:rsidRPr="00DF77CA">
        <w:rPr>
          <w:rFonts w:asciiTheme="minorHAnsi" w:hAnsiTheme="minorHAnsi" w:cstheme="minorHAnsi"/>
          <w:color w:val="000F23"/>
          <w:spacing w:val="5"/>
          <w:sz w:val="22"/>
          <w:szCs w:val="22"/>
        </w:rPr>
        <w:t>.</w:t>
      </w:r>
    </w:p>
    <w:p w:rsidR="00DF77CA" w:rsidRPr="00DF77CA" w:rsidRDefault="00DF77CA" w:rsidP="00DF77CA">
      <w:pPr>
        <w:pBdr>
          <w:top w:val="none" w:sz="0" w:space="0" w:color="auto"/>
          <w:left w:val="none" w:sz="0" w:space="0" w:color="auto"/>
          <w:bottom w:val="none" w:sz="0" w:space="0" w:color="auto"/>
          <w:right w:val="none" w:sz="0" w:space="0" w:color="auto"/>
          <w:between w:val="none" w:sz="0" w:space="0" w:color="auto"/>
        </w:pBdr>
        <w:textAlignment w:val="baseline"/>
        <w:outlineLvl w:val="1"/>
        <w:rPr>
          <w:rFonts w:asciiTheme="minorHAnsi" w:hAnsiTheme="minorHAnsi" w:cstheme="minorHAnsi"/>
          <w:color w:val="EF8D09"/>
          <w:spacing w:val="6"/>
          <w:sz w:val="22"/>
          <w:szCs w:val="22"/>
        </w:rPr>
      </w:pPr>
      <w:r w:rsidRPr="00DF77CA">
        <w:rPr>
          <w:rFonts w:asciiTheme="minorHAnsi" w:hAnsiTheme="minorHAnsi" w:cstheme="minorHAnsi"/>
          <w:color w:val="EF8D09"/>
          <w:spacing w:val="6"/>
          <w:sz w:val="22"/>
          <w:szCs w:val="22"/>
        </w:rPr>
        <w:t>Indicateur 21 : compétence des intervenants</w:t>
      </w:r>
    </w:p>
    <w:p w:rsidR="00DF77CA" w:rsidRPr="00DF77CA" w:rsidRDefault="00DF77CA" w:rsidP="00DF77CA">
      <w:pPr>
        <w:pBdr>
          <w:top w:val="none" w:sz="0" w:space="0" w:color="auto"/>
          <w:left w:val="none" w:sz="0" w:space="0" w:color="auto"/>
          <w:bottom w:val="none" w:sz="0" w:space="0" w:color="auto"/>
          <w:right w:val="none" w:sz="0" w:space="0" w:color="auto"/>
          <w:between w:val="none" w:sz="0" w:space="0" w:color="auto"/>
        </w:pBdr>
        <w:textAlignment w:val="baseline"/>
        <w:rPr>
          <w:rFonts w:asciiTheme="minorHAnsi" w:hAnsiTheme="minorHAnsi" w:cstheme="minorHAnsi"/>
          <w:color w:val="000F23"/>
          <w:spacing w:val="5"/>
          <w:sz w:val="22"/>
          <w:szCs w:val="22"/>
        </w:rPr>
      </w:pPr>
      <w:r w:rsidRPr="00DF77CA">
        <w:rPr>
          <w:rFonts w:asciiTheme="minorHAnsi" w:hAnsiTheme="minorHAnsi" w:cstheme="minorHAnsi"/>
          <w:i/>
          <w:iCs/>
          <w:color w:val="000F23"/>
          <w:spacing w:val="5"/>
          <w:sz w:val="22"/>
          <w:szCs w:val="22"/>
          <w:bdr w:val="none" w:sz="0" w:space="0" w:color="auto" w:frame="1"/>
        </w:rPr>
        <w:t>“ Le prestataire détermine, mobilise et évalue les compétences des différents intervenants internes et/ou externes, adaptées aux prestations.”</w:t>
      </w:r>
    </w:p>
    <w:p w:rsidR="00DF77CA" w:rsidRPr="00DF77CA" w:rsidRDefault="00DF77CA" w:rsidP="00DF77CA">
      <w:pPr>
        <w:pBdr>
          <w:top w:val="none" w:sz="0" w:space="0" w:color="auto"/>
          <w:left w:val="none" w:sz="0" w:space="0" w:color="auto"/>
          <w:bottom w:val="none" w:sz="0" w:space="0" w:color="auto"/>
          <w:right w:val="none" w:sz="0" w:space="0" w:color="auto"/>
          <w:between w:val="none" w:sz="0" w:space="0" w:color="auto"/>
        </w:pBdr>
        <w:spacing w:after="420"/>
        <w:textAlignment w:val="baseline"/>
        <w:rPr>
          <w:rFonts w:asciiTheme="minorHAnsi" w:hAnsiTheme="minorHAnsi" w:cstheme="minorHAnsi"/>
          <w:color w:val="000F23"/>
          <w:spacing w:val="5"/>
          <w:sz w:val="22"/>
          <w:szCs w:val="22"/>
        </w:rPr>
      </w:pPr>
      <w:r w:rsidRPr="00DF77CA">
        <w:rPr>
          <w:rFonts w:asciiTheme="minorHAnsi" w:hAnsiTheme="minorHAnsi" w:cstheme="minorHAnsi"/>
          <w:color w:val="000F23"/>
          <w:spacing w:val="5"/>
          <w:sz w:val="22"/>
          <w:szCs w:val="22"/>
        </w:rPr>
        <w:t>Selon l’</w:t>
      </w:r>
      <w:r w:rsidRPr="00DF77CA">
        <w:rPr>
          <w:rFonts w:asciiTheme="minorHAnsi" w:hAnsiTheme="minorHAnsi" w:cstheme="minorHAnsi"/>
          <w:b/>
          <w:bCs/>
          <w:color w:val="000F23"/>
          <w:spacing w:val="5"/>
          <w:sz w:val="22"/>
          <w:szCs w:val="22"/>
        </w:rPr>
        <w:t>indicateur 21</w:t>
      </w:r>
      <w:r w:rsidRPr="00DF77CA">
        <w:rPr>
          <w:rFonts w:asciiTheme="minorHAnsi" w:hAnsiTheme="minorHAnsi" w:cstheme="minorHAnsi"/>
          <w:color w:val="000F23"/>
          <w:spacing w:val="5"/>
          <w:sz w:val="22"/>
          <w:szCs w:val="22"/>
        </w:rPr>
        <w:t>, les </w:t>
      </w:r>
      <w:r w:rsidRPr="00DF77CA">
        <w:rPr>
          <w:rFonts w:asciiTheme="minorHAnsi" w:hAnsiTheme="minorHAnsi" w:cstheme="minorHAnsi"/>
          <w:b/>
          <w:bCs/>
          <w:color w:val="000F23"/>
          <w:spacing w:val="5"/>
          <w:sz w:val="22"/>
          <w:szCs w:val="22"/>
        </w:rPr>
        <w:t>compétences </w:t>
      </w:r>
      <w:r w:rsidRPr="00DF77CA">
        <w:rPr>
          <w:rFonts w:asciiTheme="minorHAnsi" w:hAnsiTheme="minorHAnsi" w:cstheme="minorHAnsi"/>
          <w:color w:val="000F23"/>
          <w:spacing w:val="5"/>
          <w:sz w:val="22"/>
          <w:szCs w:val="22"/>
        </w:rPr>
        <w:t>des intervenants internes et externes d’une entreprise de formation doivent être évaluées.</w:t>
      </w:r>
    </w:p>
    <w:p w:rsidR="00DF77CA" w:rsidRPr="00DF77CA" w:rsidRDefault="00DF77CA" w:rsidP="00DF77CA">
      <w:pPr>
        <w:pBdr>
          <w:top w:val="none" w:sz="0" w:space="0" w:color="auto"/>
          <w:left w:val="none" w:sz="0" w:space="0" w:color="auto"/>
          <w:bottom w:val="none" w:sz="0" w:space="0" w:color="auto"/>
          <w:right w:val="none" w:sz="0" w:space="0" w:color="auto"/>
          <w:between w:val="none" w:sz="0" w:space="0" w:color="auto"/>
        </w:pBdr>
        <w:spacing w:after="420"/>
        <w:textAlignment w:val="baseline"/>
        <w:rPr>
          <w:rFonts w:asciiTheme="minorHAnsi" w:hAnsiTheme="minorHAnsi" w:cstheme="minorHAnsi"/>
          <w:color w:val="000F23"/>
          <w:spacing w:val="5"/>
          <w:sz w:val="22"/>
          <w:szCs w:val="22"/>
        </w:rPr>
      </w:pPr>
      <w:r w:rsidRPr="00DF77CA">
        <w:rPr>
          <w:rFonts w:asciiTheme="minorHAnsi" w:hAnsiTheme="minorHAnsi" w:cstheme="minorHAnsi"/>
          <w:color w:val="000F23"/>
          <w:spacing w:val="5"/>
          <w:sz w:val="22"/>
          <w:szCs w:val="22"/>
        </w:rPr>
        <w:t>En tant qu’accompagnateur VAE, par exemple, il faudra être </w:t>
      </w:r>
      <w:r w:rsidRPr="00DF77CA">
        <w:rPr>
          <w:rFonts w:asciiTheme="minorHAnsi" w:hAnsiTheme="minorHAnsi" w:cstheme="minorHAnsi"/>
          <w:b/>
          <w:bCs/>
          <w:color w:val="000F23"/>
          <w:spacing w:val="5"/>
          <w:sz w:val="22"/>
          <w:szCs w:val="22"/>
        </w:rPr>
        <w:t>formé à l’analyse des référentiels métiers et certifications</w:t>
      </w:r>
      <w:r w:rsidRPr="00DF77CA">
        <w:rPr>
          <w:rFonts w:asciiTheme="minorHAnsi" w:hAnsiTheme="minorHAnsi" w:cstheme="minorHAnsi"/>
          <w:color w:val="000F23"/>
          <w:spacing w:val="5"/>
          <w:sz w:val="22"/>
          <w:szCs w:val="22"/>
        </w:rPr>
        <w:t> dont il a la charge et à la </w:t>
      </w:r>
      <w:r w:rsidRPr="00DF77CA">
        <w:rPr>
          <w:rFonts w:asciiTheme="minorHAnsi" w:hAnsiTheme="minorHAnsi" w:cstheme="minorHAnsi"/>
          <w:b/>
          <w:bCs/>
          <w:color w:val="000F23"/>
          <w:spacing w:val="5"/>
          <w:sz w:val="22"/>
          <w:szCs w:val="22"/>
        </w:rPr>
        <w:t>méthodologie d’accompagnement</w:t>
      </w:r>
      <w:r w:rsidRPr="00DF77CA">
        <w:rPr>
          <w:rFonts w:asciiTheme="minorHAnsi" w:hAnsiTheme="minorHAnsi" w:cstheme="minorHAnsi"/>
          <w:color w:val="000F23"/>
          <w:spacing w:val="5"/>
          <w:sz w:val="22"/>
          <w:szCs w:val="22"/>
        </w:rPr>
        <w:t>.</w:t>
      </w:r>
    </w:p>
    <w:p w:rsidR="00DF77CA" w:rsidRPr="00DF77CA" w:rsidRDefault="00DF77CA" w:rsidP="00DF77CA">
      <w:pPr>
        <w:pBdr>
          <w:top w:val="none" w:sz="0" w:space="0" w:color="auto"/>
          <w:left w:val="none" w:sz="0" w:space="0" w:color="auto"/>
          <w:bottom w:val="none" w:sz="0" w:space="0" w:color="auto"/>
          <w:right w:val="none" w:sz="0" w:space="0" w:color="auto"/>
          <w:between w:val="none" w:sz="0" w:space="0" w:color="auto"/>
        </w:pBdr>
        <w:textAlignment w:val="baseline"/>
        <w:outlineLvl w:val="1"/>
        <w:rPr>
          <w:rFonts w:asciiTheme="minorHAnsi" w:hAnsiTheme="minorHAnsi" w:cstheme="minorHAnsi"/>
          <w:color w:val="EF8D09"/>
          <w:spacing w:val="6"/>
          <w:sz w:val="22"/>
          <w:szCs w:val="22"/>
        </w:rPr>
      </w:pPr>
      <w:r w:rsidRPr="00DF77CA">
        <w:rPr>
          <w:rFonts w:asciiTheme="minorHAnsi" w:hAnsiTheme="minorHAnsi" w:cstheme="minorHAnsi"/>
          <w:color w:val="EF8D09"/>
          <w:spacing w:val="6"/>
          <w:sz w:val="22"/>
          <w:szCs w:val="22"/>
        </w:rPr>
        <w:t>Indicateur 23 : veille légale et réglementaire sur le champ de la formation professionnelle</w:t>
      </w:r>
    </w:p>
    <w:p w:rsidR="00DF77CA" w:rsidRPr="00DF77CA" w:rsidRDefault="00DF77CA" w:rsidP="00DF77CA">
      <w:pPr>
        <w:pBdr>
          <w:top w:val="none" w:sz="0" w:space="0" w:color="auto"/>
          <w:left w:val="none" w:sz="0" w:space="0" w:color="auto"/>
          <w:bottom w:val="none" w:sz="0" w:space="0" w:color="auto"/>
          <w:right w:val="none" w:sz="0" w:space="0" w:color="auto"/>
          <w:between w:val="none" w:sz="0" w:space="0" w:color="auto"/>
        </w:pBdr>
        <w:textAlignment w:val="baseline"/>
        <w:rPr>
          <w:rFonts w:asciiTheme="minorHAnsi" w:hAnsiTheme="minorHAnsi" w:cstheme="minorHAnsi"/>
          <w:color w:val="000F23"/>
          <w:spacing w:val="5"/>
          <w:sz w:val="22"/>
          <w:szCs w:val="22"/>
        </w:rPr>
      </w:pPr>
      <w:r w:rsidRPr="00DF77CA">
        <w:rPr>
          <w:rFonts w:asciiTheme="minorHAnsi" w:hAnsiTheme="minorHAnsi" w:cstheme="minorHAnsi"/>
          <w:i/>
          <w:iCs/>
          <w:color w:val="000F23"/>
          <w:spacing w:val="5"/>
          <w:sz w:val="22"/>
          <w:szCs w:val="22"/>
          <w:bdr w:val="none" w:sz="0" w:space="0" w:color="auto" w:frame="1"/>
        </w:rPr>
        <w:t>“ Le prestataire réalise une veille légale et réglementaire sur le champ de la formation professionnelle et en exploite les enseignements.”</w:t>
      </w:r>
    </w:p>
    <w:p w:rsidR="00DF77CA" w:rsidRPr="00DF77CA" w:rsidRDefault="00DF77CA" w:rsidP="00DF77CA">
      <w:pPr>
        <w:pBdr>
          <w:top w:val="none" w:sz="0" w:space="0" w:color="auto"/>
          <w:left w:val="none" w:sz="0" w:space="0" w:color="auto"/>
          <w:bottom w:val="none" w:sz="0" w:space="0" w:color="auto"/>
          <w:right w:val="none" w:sz="0" w:space="0" w:color="auto"/>
          <w:between w:val="none" w:sz="0" w:space="0" w:color="auto"/>
        </w:pBdr>
        <w:spacing w:after="420"/>
        <w:textAlignment w:val="baseline"/>
        <w:rPr>
          <w:rFonts w:asciiTheme="minorHAnsi" w:hAnsiTheme="minorHAnsi" w:cstheme="minorHAnsi"/>
          <w:color w:val="000F23"/>
          <w:spacing w:val="5"/>
          <w:sz w:val="22"/>
          <w:szCs w:val="22"/>
        </w:rPr>
      </w:pPr>
      <w:r w:rsidRPr="00DF77CA">
        <w:rPr>
          <w:rFonts w:asciiTheme="minorHAnsi" w:hAnsiTheme="minorHAnsi" w:cstheme="minorHAnsi"/>
          <w:color w:val="000F23"/>
          <w:spacing w:val="5"/>
          <w:sz w:val="22"/>
          <w:szCs w:val="22"/>
        </w:rPr>
        <w:t>L’</w:t>
      </w:r>
      <w:r w:rsidRPr="00DF77CA">
        <w:rPr>
          <w:rFonts w:asciiTheme="minorHAnsi" w:hAnsiTheme="minorHAnsi" w:cstheme="minorHAnsi"/>
          <w:b/>
          <w:bCs/>
          <w:color w:val="000F23"/>
          <w:spacing w:val="5"/>
          <w:sz w:val="22"/>
          <w:szCs w:val="22"/>
        </w:rPr>
        <w:t>indicateur 23</w:t>
      </w:r>
      <w:r w:rsidRPr="00DF77CA">
        <w:rPr>
          <w:rFonts w:asciiTheme="minorHAnsi" w:hAnsiTheme="minorHAnsi" w:cstheme="minorHAnsi"/>
          <w:color w:val="000F23"/>
          <w:spacing w:val="5"/>
          <w:sz w:val="22"/>
          <w:szCs w:val="22"/>
        </w:rPr>
        <w:t> demande de mettre en place une </w:t>
      </w:r>
      <w:r w:rsidRPr="00DF77CA">
        <w:rPr>
          <w:rFonts w:asciiTheme="minorHAnsi" w:hAnsiTheme="minorHAnsi" w:cstheme="minorHAnsi"/>
          <w:b/>
          <w:bCs/>
          <w:color w:val="000F23"/>
          <w:spacing w:val="5"/>
          <w:sz w:val="22"/>
          <w:szCs w:val="22"/>
        </w:rPr>
        <w:t>veille légale et réglementaire sur le champ de la formation professionnelle</w:t>
      </w:r>
      <w:r w:rsidRPr="00DF77CA">
        <w:rPr>
          <w:rFonts w:asciiTheme="minorHAnsi" w:hAnsiTheme="minorHAnsi" w:cstheme="minorHAnsi"/>
          <w:color w:val="000F23"/>
          <w:spacing w:val="5"/>
          <w:sz w:val="22"/>
          <w:szCs w:val="22"/>
        </w:rPr>
        <w:t>.</w:t>
      </w:r>
    </w:p>
    <w:p w:rsidR="00DF77CA" w:rsidRPr="00DF77CA" w:rsidRDefault="00DF77CA" w:rsidP="00DF77CA">
      <w:pPr>
        <w:pBdr>
          <w:top w:val="none" w:sz="0" w:space="0" w:color="auto"/>
          <w:left w:val="none" w:sz="0" w:space="0" w:color="auto"/>
          <w:bottom w:val="none" w:sz="0" w:space="0" w:color="auto"/>
          <w:right w:val="none" w:sz="0" w:space="0" w:color="auto"/>
          <w:between w:val="none" w:sz="0" w:space="0" w:color="auto"/>
        </w:pBdr>
        <w:spacing w:after="420"/>
        <w:textAlignment w:val="baseline"/>
        <w:rPr>
          <w:rFonts w:asciiTheme="minorHAnsi" w:hAnsiTheme="minorHAnsi" w:cstheme="minorHAnsi"/>
          <w:color w:val="000F23"/>
          <w:spacing w:val="5"/>
          <w:sz w:val="22"/>
          <w:szCs w:val="22"/>
        </w:rPr>
      </w:pPr>
      <w:r w:rsidRPr="00DF77CA">
        <w:rPr>
          <w:rFonts w:asciiTheme="minorHAnsi" w:hAnsiTheme="minorHAnsi" w:cstheme="minorHAnsi"/>
          <w:color w:val="000F23"/>
          <w:spacing w:val="5"/>
          <w:sz w:val="22"/>
          <w:szCs w:val="22"/>
        </w:rPr>
        <w:lastRenderedPageBreak/>
        <w:t>Pour un prestataire de VAE, cette veille doit concerner notamment le </w:t>
      </w:r>
      <w:r w:rsidRPr="00DF77CA">
        <w:rPr>
          <w:rFonts w:asciiTheme="minorHAnsi" w:hAnsiTheme="minorHAnsi" w:cstheme="minorHAnsi"/>
          <w:b/>
          <w:bCs/>
          <w:color w:val="000F23"/>
          <w:spacing w:val="5"/>
          <w:sz w:val="22"/>
          <w:szCs w:val="22"/>
        </w:rPr>
        <w:t>cadre légal du droit individuel à la VAE et ses modalités de financement</w:t>
      </w:r>
      <w:r w:rsidRPr="00DF77CA">
        <w:rPr>
          <w:rFonts w:asciiTheme="minorHAnsi" w:hAnsiTheme="minorHAnsi" w:cstheme="minorHAnsi"/>
          <w:color w:val="000F23"/>
          <w:spacing w:val="5"/>
          <w:sz w:val="22"/>
          <w:szCs w:val="22"/>
        </w:rPr>
        <w:t xml:space="preserve">. La veille ne se suffit pas à </w:t>
      </w:r>
      <w:proofErr w:type="spellStart"/>
      <w:r w:rsidRPr="00DF77CA">
        <w:rPr>
          <w:rFonts w:asciiTheme="minorHAnsi" w:hAnsiTheme="minorHAnsi" w:cstheme="minorHAnsi"/>
          <w:color w:val="000F23"/>
          <w:spacing w:val="5"/>
          <w:sz w:val="22"/>
          <w:szCs w:val="22"/>
        </w:rPr>
        <w:t>elle même</w:t>
      </w:r>
      <w:proofErr w:type="spellEnd"/>
      <w:r w:rsidRPr="00DF77CA">
        <w:rPr>
          <w:rFonts w:asciiTheme="minorHAnsi" w:hAnsiTheme="minorHAnsi" w:cstheme="minorHAnsi"/>
          <w:color w:val="000F23"/>
          <w:spacing w:val="5"/>
          <w:sz w:val="22"/>
          <w:szCs w:val="22"/>
        </w:rPr>
        <w:t xml:space="preserve"> : en effet, le référentiel </w:t>
      </w:r>
      <w:proofErr w:type="spellStart"/>
      <w:r w:rsidRPr="00DF77CA">
        <w:rPr>
          <w:rFonts w:asciiTheme="minorHAnsi" w:hAnsiTheme="minorHAnsi" w:cstheme="minorHAnsi"/>
          <w:color w:val="000F23"/>
          <w:spacing w:val="5"/>
          <w:sz w:val="22"/>
          <w:szCs w:val="22"/>
        </w:rPr>
        <w:t>Qualiopi</w:t>
      </w:r>
      <w:proofErr w:type="spellEnd"/>
      <w:r w:rsidRPr="00DF77CA">
        <w:rPr>
          <w:rFonts w:asciiTheme="minorHAnsi" w:hAnsiTheme="minorHAnsi" w:cstheme="minorHAnsi"/>
          <w:color w:val="000F23"/>
          <w:spacing w:val="5"/>
          <w:sz w:val="22"/>
          <w:szCs w:val="22"/>
        </w:rPr>
        <w:t>, demande de démontrer que cette veille est véritablement utile au quotidien, c’est-à-dire qu’il faut </w:t>
      </w:r>
      <w:r w:rsidRPr="00DF77CA">
        <w:rPr>
          <w:rFonts w:asciiTheme="minorHAnsi" w:hAnsiTheme="minorHAnsi" w:cstheme="minorHAnsi"/>
          <w:b/>
          <w:bCs/>
          <w:color w:val="000F23"/>
          <w:spacing w:val="5"/>
          <w:sz w:val="22"/>
          <w:szCs w:val="22"/>
        </w:rPr>
        <w:t>en exploiter les enseignements</w:t>
      </w:r>
      <w:r w:rsidRPr="00DF77CA">
        <w:rPr>
          <w:rFonts w:asciiTheme="minorHAnsi" w:hAnsiTheme="minorHAnsi" w:cstheme="minorHAnsi"/>
          <w:color w:val="000F23"/>
          <w:spacing w:val="5"/>
          <w:sz w:val="22"/>
          <w:szCs w:val="22"/>
        </w:rPr>
        <w:t>.</w:t>
      </w:r>
    </w:p>
    <w:p w:rsidR="00DF77CA" w:rsidRPr="00DF77CA" w:rsidRDefault="00DF77CA" w:rsidP="00DF77CA">
      <w:pPr>
        <w:pBdr>
          <w:top w:val="none" w:sz="0" w:space="0" w:color="auto"/>
          <w:left w:val="none" w:sz="0" w:space="0" w:color="auto"/>
          <w:bottom w:val="none" w:sz="0" w:space="0" w:color="auto"/>
          <w:right w:val="none" w:sz="0" w:space="0" w:color="auto"/>
          <w:between w:val="none" w:sz="0" w:space="0" w:color="auto"/>
        </w:pBdr>
        <w:textAlignment w:val="baseline"/>
        <w:outlineLvl w:val="1"/>
        <w:rPr>
          <w:rFonts w:asciiTheme="minorHAnsi" w:hAnsiTheme="minorHAnsi" w:cstheme="minorHAnsi"/>
          <w:color w:val="EF8D09"/>
          <w:spacing w:val="6"/>
          <w:sz w:val="22"/>
          <w:szCs w:val="22"/>
        </w:rPr>
      </w:pPr>
      <w:r w:rsidRPr="00DF77CA">
        <w:rPr>
          <w:rFonts w:asciiTheme="minorHAnsi" w:hAnsiTheme="minorHAnsi" w:cstheme="minorHAnsi"/>
          <w:color w:val="EF8D09"/>
          <w:spacing w:val="6"/>
          <w:sz w:val="22"/>
          <w:szCs w:val="22"/>
        </w:rPr>
        <w:t>Indicateur 32 : mettre en œuvre des mesures d’amélioration à partir de l’analyse des appréciations et des réclamations.</w:t>
      </w:r>
    </w:p>
    <w:p w:rsidR="00DF77CA" w:rsidRPr="00DF77CA" w:rsidRDefault="00DF77CA" w:rsidP="00DF77CA">
      <w:pPr>
        <w:pBdr>
          <w:top w:val="none" w:sz="0" w:space="0" w:color="auto"/>
          <w:left w:val="none" w:sz="0" w:space="0" w:color="auto"/>
          <w:bottom w:val="none" w:sz="0" w:space="0" w:color="auto"/>
          <w:right w:val="none" w:sz="0" w:space="0" w:color="auto"/>
          <w:between w:val="none" w:sz="0" w:space="0" w:color="auto"/>
        </w:pBdr>
        <w:textAlignment w:val="baseline"/>
        <w:rPr>
          <w:rFonts w:asciiTheme="minorHAnsi" w:hAnsiTheme="minorHAnsi" w:cstheme="minorHAnsi"/>
          <w:color w:val="000F23"/>
          <w:spacing w:val="5"/>
          <w:sz w:val="22"/>
          <w:szCs w:val="22"/>
        </w:rPr>
      </w:pPr>
      <w:r w:rsidRPr="00DF77CA">
        <w:rPr>
          <w:rFonts w:asciiTheme="minorHAnsi" w:hAnsiTheme="minorHAnsi" w:cstheme="minorHAnsi"/>
          <w:i/>
          <w:iCs/>
          <w:color w:val="000F23"/>
          <w:spacing w:val="5"/>
          <w:sz w:val="22"/>
          <w:szCs w:val="22"/>
          <w:bdr w:val="none" w:sz="0" w:space="0" w:color="auto" w:frame="1"/>
        </w:rPr>
        <w:t>“Le prestataire met en œuvre des mesures d’amélioration à partir de l’analyse des appréciations et des réclamations.”</w:t>
      </w:r>
    </w:p>
    <w:p w:rsidR="00DF77CA" w:rsidRPr="00DF77CA" w:rsidRDefault="00DF77CA" w:rsidP="00DF77CA">
      <w:pPr>
        <w:pBdr>
          <w:top w:val="none" w:sz="0" w:space="0" w:color="auto"/>
          <w:left w:val="none" w:sz="0" w:space="0" w:color="auto"/>
          <w:bottom w:val="none" w:sz="0" w:space="0" w:color="auto"/>
          <w:right w:val="none" w:sz="0" w:space="0" w:color="auto"/>
          <w:between w:val="none" w:sz="0" w:space="0" w:color="auto"/>
        </w:pBdr>
        <w:spacing w:after="420"/>
        <w:textAlignment w:val="baseline"/>
        <w:rPr>
          <w:rFonts w:asciiTheme="minorHAnsi" w:hAnsiTheme="minorHAnsi" w:cstheme="minorHAnsi"/>
          <w:color w:val="000F23"/>
          <w:spacing w:val="5"/>
          <w:sz w:val="22"/>
          <w:szCs w:val="22"/>
        </w:rPr>
      </w:pPr>
      <w:r w:rsidRPr="00DF77CA">
        <w:rPr>
          <w:rFonts w:asciiTheme="minorHAnsi" w:hAnsiTheme="minorHAnsi" w:cstheme="minorHAnsi"/>
          <w:color w:val="000F23"/>
          <w:spacing w:val="5"/>
          <w:sz w:val="22"/>
          <w:szCs w:val="22"/>
        </w:rPr>
        <w:t>Le prestataire de VAE doit par exemple partager les </w:t>
      </w:r>
      <w:r w:rsidRPr="00DF77CA">
        <w:rPr>
          <w:rFonts w:asciiTheme="minorHAnsi" w:hAnsiTheme="minorHAnsi" w:cstheme="minorHAnsi"/>
          <w:b/>
          <w:bCs/>
          <w:color w:val="000F23"/>
          <w:spacing w:val="5"/>
          <w:sz w:val="22"/>
          <w:szCs w:val="22"/>
        </w:rPr>
        <w:t>résultats de l’accompagnement </w:t>
      </w:r>
      <w:r w:rsidRPr="00DF77CA">
        <w:rPr>
          <w:rFonts w:asciiTheme="minorHAnsi" w:hAnsiTheme="minorHAnsi" w:cstheme="minorHAnsi"/>
          <w:color w:val="000F23"/>
          <w:spacing w:val="5"/>
          <w:sz w:val="22"/>
          <w:szCs w:val="22"/>
        </w:rPr>
        <w:t>tels que le </w:t>
      </w:r>
      <w:r w:rsidRPr="00DF77CA">
        <w:rPr>
          <w:rFonts w:asciiTheme="minorHAnsi" w:hAnsiTheme="minorHAnsi" w:cstheme="minorHAnsi"/>
          <w:b/>
          <w:bCs/>
          <w:color w:val="000F23"/>
          <w:spacing w:val="5"/>
          <w:sz w:val="22"/>
          <w:szCs w:val="22"/>
        </w:rPr>
        <w:t>nombre de candidats en début et fin d’accompagnement</w:t>
      </w:r>
      <w:r w:rsidRPr="00DF77CA">
        <w:rPr>
          <w:rFonts w:asciiTheme="minorHAnsi" w:hAnsiTheme="minorHAnsi" w:cstheme="minorHAnsi"/>
          <w:color w:val="000F23"/>
          <w:spacing w:val="5"/>
          <w:sz w:val="22"/>
          <w:szCs w:val="22"/>
        </w:rPr>
        <w:t>, </w:t>
      </w:r>
      <w:r w:rsidRPr="00DF77CA">
        <w:rPr>
          <w:rFonts w:asciiTheme="minorHAnsi" w:hAnsiTheme="minorHAnsi" w:cstheme="minorHAnsi"/>
          <w:b/>
          <w:bCs/>
          <w:color w:val="000F23"/>
          <w:spacing w:val="5"/>
          <w:sz w:val="22"/>
          <w:szCs w:val="22"/>
        </w:rPr>
        <w:t>le taux et les causes d’abandon</w:t>
      </w:r>
      <w:r w:rsidRPr="00DF77CA">
        <w:rPr>
          <w:rFonts w:asciiTheme="minorHAnsi" w:hAnsiTheme="minorHAnsi" w:cstheme="minorHAnsi"/>
          <w:color w:val="000F23"/>
          <w:spacing w:val="5"/>
          <w:sz w:val="22"/>
          <w:szCs w:val="22"/>
        </w:rPr>
        <w:t>, le </w:t>
      </w:r>
      <w:r w:rsidRPr="00DF77CA">
        <w:rPr>
          <w:rFonts w:asciiTheme="minorHAnsi" w:hAnsiTheme="minorHAnsi" w:cstheme="minorHAnsi"/>
          <w:b/>
          <w:bCs/>
          <w:color w:val="000F23"/>
          <w:spacing w:val="5"/>
          <w:sz w:val="22"/>
          <w:szCs w:val="22"/>
        </w:rPr>
        <w:t>taux de réussite à la VAE</w:t>
      </w:r>
      <w:r w:rsidRPr="00DF77CA">
        <w:rPr>
          <w:rFonts w:asciiTheme="minorHAnsi" w:hAnsiTheme="minorHAnsi" w:cstheme="minorHAnsi"/>
          <w:color w:val="000F23"/>
          <w:spacing w:val="5"/>
          <w:sz w:val="22"/>
          <w:szCs w:val="22"/>
        </w:rPr>
        <w:t>. </w:t>
      </w:r>
    </w:p>
    <w:p w:rsidR="00DF77CA" w:rsidRPr="00DF77CA" w:rsidRDefault="00DF77CA" w:rsidP="00DF77CA">
      <w:pPr>
        <w:pBdr>
          <w:top w:val="none" w:sz="0" w:space="0" w:color="auto"/>
          <w:left w:val="none" w:sz="0" w:space="0" w:color="auto"/>
          <w:bottom w:val="none" w:sz="0" w:space="0" w:color="auto"/>
          <w:right w:val="none" w:sz="0" w:space="0" w:color="auto"/>
          <w:between w:val="none" w:sz="0" w:space="0" w:color="auto"/>
        </w:pBdr>
        <w:spacing w:after="420"/>
        <w:textAlignment w:val="baseline"/>
        <w:rPr>
          <w:rFonts w:asciiTheme="minorHAnsi" w:hAnsiTheme="minorHAnsi" w:cstheme="minorHAnsi"/>
          <w:color w:val="000F23"/>
          <w:spacing w:val="5"/>
          <w:sz w:val="22"/>
          <w:szCs w:val="22"/>
        </w:rPr>
      </w:pPr>
      <w:proofErr w:type="spellStart"/>
      <w:r w:rsidRPr="00DF77CA">
        <w:rPr>
          <w:rFonts w:asciiTheme="minorHAnsi" w:hAnsiTheme="minorHAnsi" w:cstheme="minorHAnsi"/>
          <w:color w:val="000F23"/>
          <w:spacing w:val="5"/>
          <w:sz w:val="22"/>
          <w:szCs w:val="22"/>
        </w:rPr>
        <w:t>Qualiopi</w:t>
      </w:r>
      <w:proofErr w:type="spellEnd"/>
      <w:r w:rsidRPr="00DF77CA">
        <w:rPr>
          <w:rFonts w:asciiTheme="minorHAnsi" w:hAnsiTheme="minorHAnsi" w:cstheme="minorHAnsi"/>
          <w:color w:val="000F23"/>
          <w:spacing w:val="5"/>
          <w:sz w:val="22"/>
          <w:szCs w:val="22"/>
        </w:rPr>
        <w:t xml:space="preserve"> représente donc pour les prestataires de VAE une opportunité pour améliorer de nombreux aspects de leur travail et ainsi gagner en légitimité sur leur terrain. Cela provoquera probablement à partir de cette année un fort essor du dispositif de VAE.</w:t>
      </w:r>
    </w:p>
    <w:p w:rsidR="005E738A" w:rsidRPr="00DF77CA" w:rsidRDefault="006109E8" w:rsidP="00DF77CA">
      <w:pPr>
        <w:pStyle w:val="Normal1"/>
        <w:ind w:right="1054"/>
        <w:jc w:val="both"/>
        <w:rPr>
          <w:rFonts w:asciiTheme="minorHAnsi" w:eastAsia="Arial" w:hAnsiTheme="minorHAnsi" w:cstheme="minorHAnsi"/>
          <w:sz w:val="22"/>
          <w:szCs w:val="22"/>
        </w:rPr>
      </w:pPr>
    </w:p>
    <w:sectPr w:rsidR="005E738A" w:rsidRPr="00DF77CA" w:rsidSect="00140D01">
      <w:headerReference w:type="even" r:id="rId7"/>
      <w:headerReference w:type="default" r:id="rId8"/>
      <w:footerReference w:type="even" r:id="rId9"/>
      <w:footerReference w:type="default" r:id="rId10"/>
      <w:headerReference w:type="first" r:id="rId11"/>
      <w:footerReference w:type="first" r:id="rId12"/>
      <w:pgSz w:w="11906" w:h="16838"/>
      <w:pgMar w:top="1672"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9E8" w:rsidRDefault="006109E8" w:rsidP="00140D01">
      <w:r>
        <w:separator/>
      </w:r>
    </w:p>
  </w:endnote>
  <w:endnote w:type="continuationSeparator" w:id="0">
    <w:p w:rsidR="006109E8" w:rsidRDefault="006109E8" w:rsidP="0014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FD7" w:rsidRDefault="009B5FD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D01" w:rsidRDefault="00140D01" w:rsidP="00140D01">
    <w:pPr>
      <w:pStyle w:val="Pieddepage"/>
      <w:tabs>
        <w:tab w:val="clear" w:pos="4536"/>
      </w:tabs>
      <w:rPr>
        <w:rFonts w:ascii="Arial" w:hAnsi="Arial" w:cs="Arial"/>
        <w:iCs/>
        <w:color w:val="4C4C4C"/>
        <w:sz w:val="16"/>
        <w:szCs w:val="16"/>
      </w:rPr>
    </w:pPr>
  </w:p>
  <w:p w:rsidR="00140D01" w:rsidRDefault="00140D01" w:rsidP="00140D01">
    <w:pPr>
      <w:pStyle w:val="NormalWeb"/>
      <w:spacing w:before="0" w:beforeAutospacing="0" w:after="0" w:afterAutospacing="0"/>
      <w:ind w:right="-569"/>
      <w:jc w:val="center"/>
    </w:pPr>
    <w:r>
      <w:rPr>
        <w:rFonts w:ascii="Calibri" w:hAnsi="Calibri" w:cs="Calibri"/>
        <w:color w:val="808080"/>
        <w:sz w:val="18"/>
        <w:szCs w:val="18"/>
      </w:rPr>
      <w:t xml:space="preserve">Société KHEPRI </w:t>
    </w:r>
    <w:r w:rsidR="00901F2C">
      <w:rPr>
        <w:rFonts w:ascii="Calibri" w:hAnsi="Calibri" w:cs="Calibri"/>
        <w:color w:val="808080"/>
        <w:sz w:val="18"/>
        <w:szCs w:val="18"/>
      </w:rPr>
      <w:t xml:space="preserve">SANTE </w:t>
    </w:r>
    <w:r>
      <w:rPr>
        <w:rFonts w:ascii="Calibri" w:hAnsi="Calibri" w:cs="Calibri"/>
        <w:color w:val="808080"/>
        <w:sz w:val="18"/>
        <w:szCs w:val="18"/>
      </w:rPr>
      <w:t>FORMATION – Centre de Formation SAS au capital de 10 000 €</w:t>
    </w:r>
  </w:p>
  <w:p w:rsidR="00140D01" w:rsidRDefault="00140D01" w:rsidP="00140D01">
    <w:pPr>
      <w:pStyle w:val="NormalWeb"/>
      <w:spacing w:before="0" w:beforeAutospacing="0" w:after="0" w:afterAutospacing="0"/>
      <w:ind w:right="360"/>
      <w:jc w:val="center"/>
    </w:pPr>
    <w:r>
      <w:rPr>
        <w:rFonts w:ascii="Calibri" w:hAnsi="Calibri" w:cs="Calibri"/>
        <w:color w:val="808080"/>
        <w:sz w:val="18"/>
        <w:szCs w:val="18"/>
      </w:rPr>
      <w:t>188 GR rue Charles de Gaulle -  94130 NOGENT SUR MARNE - Tél. :+33 (0)1 84 25 22 87</w:t>
    </w:r>
  </w:p>
  <w:p w:rsidR="00140D01" w:rsidRDefault="00140D01" w:rsidP="00140D01">
    <w:pPr>
      <w:pStyle w:val="NormalWeb"/>
      <w:spacing w:before="0" w:beforeAutospacing="0" w:after="0" w:afterAutospacing="0"/>
      <w:ind w:left="-567" w:right="-569"/>
      <w:jc w:val="center"/>
    </w:pPr>
    <w:r>
      <w:rPr>
        <w:rFonts w:ascii="Calibri" w:hAnsi="Calibri" w:cs="Calibri"/>
        <w:color w:val="808080"/>
        <w:sz w:val="18"/>
        <w:szCs w:val="18"/>
      </w:rPr>
      <w:t xml:space="preserve">RCS Créteil 811 445 410 00012  – APE 8690F – N° TVA </w:t>
    </w:r>
    <w:r>
      <w:rPr>
        <w:rFonts w:ascii="Calibri" w:hAnsi="Calibri" w:cs="Calibri"/>
        <w:color w:val="7F7F7F"/>
        <w:sz w:val="18"/>
        <w:szCs w:val="18"/>
      </w:rPr>
      <w:t>FR 89811445410</w:t>
    </w:r>
  </w:p>
  <w:p w:rsidR="00140D01" w:rsidRDefault="00140D01" w:rsidP="00140D01">
    <w:pPr>
      <w:pStyle w:val="NormalWeb"/>
      <w:spacing w:before="0" w:beforeAutospacing="0" w:after="0" w:afterAutospacing="0"/>
      <w:ind w:right="360"/>
      <w:jc w:val="center"/>
      <w:rPr>
        <w:rFonts w:ascii="Calibri" w:hAnsi="Calibri" w:cs="Calibri"/>
        <w:color w:val="808080"/>
        <w:sz w:val="16"/>
        <w:szCs w:val="16"/>
      </w:rPr>
    </w:pPr>
    <w:r>
      <w:rPr>
        <w:rFonts w:ascii="Calibri" w:hAnsi="Calibri" w:cs="Calibri"/>
        <w:color w:val="808080"/>
        <w:sz w:val="18"/>
        <w:szCs w:val="18"/>
      </w:rPr>
      <w:t>N° Formateur 11940951494 – OF13 641 - id-Data-Dock 0052300</w:t>
    </w:r>
    <w:r>
      <w:rPr>
        <w:rFonts w:ascii="Calibri" w:hAnsi="Calibri" w:cs="Calibri"/>
        <w:color w:val="808080"/>
        <w:sz w:val="16"/>
        <w:szCs w:val="16"/>
      </w:rPr>
      <w:t xml:space="preserve"> enregistré auprès de la DIRRECTE de la région de l’Ile de France     </w:t>
    </w:r>
    <w:r w:rsidRPr="0033026A">
      <w:rPr>
        <w:rFonts w:ascii="Calibri" w:hAnsi="Calibri" w:cs="Calibri"/>
        <w:color w:val="808080"/>
      </w:rPr>
      <w:fldChar w:fldCharType="begin"/>
    </w:r>
    <w:r w:rsidRPr="0033026A">
      <w:rPr>
        <w:rFonts w:ascii="Calibri" w:hAnsi="Calibri" w:cs="Calibri"/>
        <w:color w:val="808080"/>
      </w:rPr>
      <w:instrText>PAGE   \* MERGEFORMAT</w:instrText>
    </w:r>
    <w:r w:rsidRPr="0033026A">
      <w:rPr>
        <w:rFonts w:ascii="Calibri" w:hAnsi="Calibri" w:cs="Calibri"/>
        <w:color w:val="808080"/>
      </w:rPr>
      <w:fldChar w:fldCharType="separate"/>
    </w:r>
    <w:r w:rsidR="00DF77CA">
      <w:rPr>
        <w:rFonts w:ascii="Calibri" w:hAnsi="Calibri" w:cs="Calibri"/>
        <w:noProof/>
        <w:color w:val="808080"/>
      </w:rPr>
      <w:t>2</w:t>
    </w:r>
    <w:r w:rsidRPr="0033026A">
      <w:rPr>
        <w:rFonts w:ascii="Calibri" w:hAnsi="Calibri" w:cs="Calibri"/>
        <w:color w:val="808080"/>
      </w:rPr>
      <w:fldChar w:fldCharType="end"/>
    </w:r>
  </w:p>
  <w:p w:rsidR="00140D01" w:rsidRDefault="00140D01" w:rsidP="00140D01">
    <w:pPr>
      <w:pStyle w:val="NormalWeb"/>
      <w:spacing w:before="0" w:beforeAutospacing="0" w:after="0" w:afterAutospacing="0"/>
      <w:ind w:right="360"/>
      <w:jc w:val="center"/>
      <w:rPr>
        <w:rFonts w:ascii="Calibri" w:hAnsi="Calibri" w:cs="Calibri"/>
        <w:color w:val="808080"/>
        <w:sz w:val="16"/>
        <w:szCs w:val="16"/>
      </w:rPr>
    </w:pPr>
  </w:p>
  <w:p w:rsidR="00140D01" w:rsidRDefault="00140D01" w:rsidP="00140D01">
    <w:pPr>
      <w:pStyle w:val="NormalWeb"/>
      <w:spacing w:before="0" w:beforeAutospacing="0" w:after="0" w:afterAutospacing="0"/>
      <w:ind w:right="-426"/>
    </w:pPr>
    <w:r>
      <w:rPr>
        <w:rFonts w:ascii="Calibri" w:hAnsi="Calibri" w:cs="Calibri"/>
        <w:color w:val="808080"/>
        <w:sz w:val="16"/>
        <w:szCs w:val="16"/>
      </w:rPr>
      <w:t>Version 01-30-10-2021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FD7" w:rsidRDefault="009B5FD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9E8" w:rsidRDefault="006109E8" w:rsidP="00140D01">
      <w:r>
        <w:separator/>
      </w:r>
    </w:p>
  </w:footnote>
  <w:footnote w:type="continuationSeparator" w:id="0">
    <w:p w:rsidR="006109E8" w:rsidRDefault="006109E8" w:rsidP="00140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FD7" w:rsidRDefault="009B5FD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D01" w:rsidRDefault="00140D01">
    <w:pPr>
      <w:pStyle w:val="En-tte"/>
    </w:pPr>
    <w:r>
      <w:rPr>
        <w:noProof/>
      </w:rPr>
      <w:drawing>
        <wp:anchor distT="0" distB="0" distL="114300" distR="114300" simplePos="0" relativeHeight="251660288" behindDoc="0" locked="0" layoutInCell="1" allowOverlap="1">
          <wp:simplePos x="0" y="0"/>
          <wp:positionH relativeFrom="column">
            <wp:posOffset>-452120</wp:posOffset>
          </wp:positionH>
          <wp:positionV relativeFrom="paragraph">
            <wp:posOffset>-201930</wp:posOffset>
          </wp:positionV>
          <wp:extent cx="3181350" cy="535305"/>
          <wp:effectExtent l="0" t="0" r="0"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HEPRIformation_LARGE_COULEUR accroche RVB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81350" cy="5353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A22B983" wp14:editId="5133D3DF">
          <wp:simplePos x="0" y="0"/>
          <wp:positionH relativeFrom="column">
            <wp:posOffset>5367655</wp:posOffset>
          </wp:positionH>
          <wp:positionV relativeFrom="paragraph">
            <wp:posOffset>-230505</wp:posOffset>
          </wp:positionV>
          <wp:extent cx="809625" cy="872490"/>
          <wp:effectExtent l="0" t="0" r="9525" b="381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o_datadock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09625" cy="8724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FD7" w:rsidRDefault="009B5FD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FD11249"/>
    <w:multiLevelType w:val="hybridMultilevel"/>
    <w:tmpl w:val="376A58E0"/>
    <w:lvl w:ilvl="0" w:tplc="040C0003">
      <w:start w:val="1"/>
      <w:numFmt w:val="bullet"/>
      <w:lvlText w:val="o"/>
      <w:lvlJc w:val="left"/>
      <w:pPr>
        <w:ind w:left="720" w:hanging="360"/>
      </w:pPr>
      <w:rPr>
        <w:rFonts w:ascii="Courier New" w:hAnsi="Courier New" w:cs="Courier New" w:hint="default"/>
      </w:rPr>
    </w:lvl>
    <w:lvl w:ilvl="1" w:tplc="4A06420C" w:tentative="1">
      <w:start w:val="1"/>
      <w:numFmt w:val="bullet"/>
      <w:lvlText w:val="•"/>
      <w:lvlJc w:val="left"/>
      <w:pPr>
        <w:tabs>
          <w:tab w:val="num" w:pos="1440"/>
        </w:tabs>
        <w:ind w:left="1440" w:hanging="360"/>
      </w:pPr>
      <w:rPr>
        <w:rFonts w:ascii="Arial" w:hAnsi="Arial" w:hint="default"/>
      </w:rPr>
    </w:lvl>
    <w:lvl w:ilvl="2" w:tplc="45843082" w:tentative="1">
      <w:start w:val="1"/>
      <w:numFmt w:val="bullet"/>
      <w:lvlText w:val="•"/>
      <w:lvlJc w:val="left"/>
      <w:pPr>
        <w:tabs>
          <w:tab w:val="num" w:pos="2160"/>
        </w:tabs>
        <w:ind w:left="2160" w:hanging="360"/>
      </w:pPr>
      <w:rPr>
        <w:rFonts w:ascii="Arial" w:hAnsi="Arial" w:hint="default"/>
      </w:rPr>
    </w:lvl>
    <w:lvl w:ilvl="3" w:tplc="44166594" w:tentative="1">
      <w:start w:val="1"/>
      <w:numFmt w:val="bullet"/>
      <w:lvlText w:val="•"/>
      <w:lvlJc w:val="left"/>
      <w:pPr>
        <w:tabs>
          <w:tab w:val="num" w:pos="2880"/>
        </w:tabs>
        <w:ind w:left="2880" w:hanging="360"/>
      </w:pPr>
      <w:rPr>
        <w:rFonts w:ascii="Arial" w:hAnsi="Arial" w:hint="default"/>
      </w:rPr>
    </w:lvl>
    <w:lvl w:ilvl="4" w:tplc="4BD488E4" w:tentative="1">
      <w:start w:val="1"/>
      <w:numFmt w:val="bullet"/>
      <w:lvlText w:val="•"/>
      <w:lvlJc w:val="left"/>
      <w:pPr>
        <w:tabs>
          <w:tab w:val="num" w:pos="3600"/>
        </w:tabs>
        <w:ind w:left="3600" w:hanging="360"/>
      </w:pPr>
      <w:rPr>
        <w:rFonts w:ascii="Arial" w:hAnsi="Arial" w:hint="default"/>
      </w:rPr>
    </w:lvl>
    <w:lvl w:ilvl="5" w:tplc="2FA096FC" w:tentative="1">
      <w:start w:val="1"/>
      <w:numFmt w:val="bullet"/>
      <w:lvlText w:val="•"/>
      <w:lvlJc w:val="left"/>
      <w:pPr>
        <w:tabs>
          <w:tab w:val="num" w:pos="4320"/>
        </w:tabs>
        <w:ind w:left="4320" w:hanging="360"/>
      </w:pPr>
      <w:rPr>
        <w:rFonts w:ascii="Arial" w:hAnsi="Arial" w:hint="default"/>
      </w:rPr>
    </w:lvl>
    <w:lvl w:ilvl="6" w:tplc="CF80E39A" w:tentative="1">
      <w:start w:val="1"/>
      <w:numFmt w:val="bullet"/>
      <w:lvlText w:val="•"/>
      <w:lvlJc w:val="left"/>
      <w:pPr>
        <w:tabs>
          <w:tab w:val="num" w:pos="5040"/>
        </w:tabs>
        <w:ind w:left="5040" w:hanging="360"/>
      </w:pPr>
      <w:rPr>
        <w:rFonts w:ascii="Arial" w:hAnsi="Arial" w:hint="default"/>
      </w:rPr>
    </w:lvl>
    <w:lvl w:ilvl="7" w:tplc="311C8A62" w:tentative="1">
      <w:start w:val="1"/>
      <w:numFmt w:val="bullet"/>
      <w:lvlText w:val="•"/>
      <w:lvlJc w:val="left"/>
      <w:pPr>
        <w:tabs>
          <w:tab w:val="num" w:pos="5760"/>
        </w:tabs>
        <w:ind w:left="5760" w:hanging="360"/>
      </w:pPr>
      <w:rPr>
        <w:rFonts w:ascii="Arial" w:hAnsi="Arial" w:hint="default"/>
      </w:rPr>
    </w:lvl>
    <w:lvl w:ilvl="8" w:tplc="5FB296E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F4F56D1"/>
    <w:multiLevelType w:val="multilevel"/>
    <w:tmpl w:val="A3825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4"/>
  </w:num>
  <w:num w:numId="3">
    <w:abstractNumId w:val="1"/>
  </w:num>
  <w:num w:numId="4">
    <w:abstractNumId w:val="12"/>
  </w:num>
  <w:num w:numId="5">
    <w:abstractNumId w:val="5"/>
  </w:num>
  <w:num w:numId="6">
    <w:abstractNumId w:val="11"/>
  </w:num>
  <w:num w:numId="7">
    <w:abstractNumId w:val="2"/>
  </w:num>
  <w:num w:numId="8">
    <w:abstractNumId w:val="9"/>
  </w:num>
  <w:num w:numId="9">
    <w:abstractNumId w:val="0"/>
  </w:num>
  <w:num w:numId="10">
    <w:abstractNumId w:val="10"/>
  </w:num>
  <w:num w:numId="11">
    <w:abstractNumId w:val="8"/>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A9"/>
    <w:rsid w:val="00075D5B"/>
    <w:rsid w:val="00140D01"/>
    <w:rsid w:val="003B0940"/>
    <w:rsid w:val="004B3C55"/>
    <w:rsid w:val="005C1734"/>
    <w:rsid w:val="006109E8"/>
    <w:rsid w:val="008B46FF"/>
    <w:rsid w:val="00901F2C"/>
    <w:rsid w:val="009B5FD7"/>
    <w:rsid w:val="00A12D32"/>
    <w:rsid w:val="00AF4377"/>
    <w:rsid w:val="00B252A9"/>
    <w:rsid w:val="00DF77CA"/>
    <w:rsid w:val="00E32165"/>
    <w:rsid w:val="00F24EFD"/>
    <w:rsid w:val="00F80AA8"/>
    <w:rsid w:val="00FF5D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8D34A7-A62E-43AF-B99A-526DA6A63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A9"/>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fr-FR"/>
    </w:rPr>
  </w:style>
  <w:style w:type="paragraph" w:styleId="Titre2">
    <w:name w:val="heading 2"/>
    <w:basedOn w:val="Normal"/>
    <w:link w:val="Titre2Car"/>
    <w:uiPriority w:val="9"/>
    <w:qFormat/>
    <w:rsid w:val="00DF77C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outlineLvl w:val="1"/>
    </w:pPr>
    <w:rPr>
      <w:b/>
      <w:bCs/>
      <w:color w:val="auto"/>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B252A9"/>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fr-FR"/>
    </w:rPr>
  </w:style>
  <w:style w:type="paragraph" w:styleId="NormalWeb">
    <w:name w:val="Normal (Web)"/>
    <w:basedOn w:val="Normal"/>
    <w:uiPriority w:val="99"/>
    <w:unhideWhenUsed/>
    <w:rsid w:val="00B252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En-tte">
    <w:name w:val="header"/>
    <w:basedOn w:val="Normal"/>
    <w:link w:val="En-tteCar"/>
    <w:uiPriority w:val="99"/>
    <w:unhideWhenUsed/>
    <w:rsid w:val="00140D01"/>
    <w:pPr>
      <w:tabs>
        <w:tab w:val="center" w:pos="4536"/>
        <w:tab w:val="right" w:pos="9072"/>
      </w:tabs>
    </w:pPr>
  </w:style>
  <w:style w:type="character" w:customStyle="1" w:styleId="En-tteCar">
    <w:name w:val="En-tête Car"/>
    <w:basedOn w:val="Policepardfaut"/>
    <w:link w:val="En-tte"/>
    <w:uiPriority w:val="99"/>
    <w:rsid w:val="00140D01"/>
    <w:rPr>
      <w:rFonts w:ascii="Times New Roman" w:eastAsia="Times New Roman" w:hAnsi="Times New Roman" w:cs="Times New Roman"/>
      <w:color w:val="000000"/>
      <w:sz w:val="24"/>
      <w:szCs w:val="24"/>
      <w:lang w:eastAsia="fr-FR"/>
    </w:rPr>
  </w:style>
  <w:style w:type="paragraph" w:styleId="Pieddepage">
    <w:name w:val="footer"/>
    <w:basedOn w:val="Normal"/>
    <w:link w:val="PieddepageCar"/>
    <w:uiPriority w:val="99"/>
    <w:unhideWhenUsed/>
    <w:rsid w:val="00140D01"/>
    <w:pPr>
      <w:tabs>
        <w:tab w:val="center" w:pos="4536"/>
        <w:tab w:val="right" w:pos="9072"/>
      </w:tabs>
    </w:pPr>
  </w:style>
  <w:style w:type="character" w:customStyle="1" w:styleId="PieddepageCar">
    <w:name w:val="Pied de page Car"/>
    <w:basedOn w:val="Policepardfaut"/>
    <w:link w:val="Pieddepage"/>
    <w:uiPriority w:val="99"/>
    <w:rsid w:val="00140D01"/>
    <w:rPr>
      <w:rFonts w:ascii="Times New Roman" w:eastAsia="Times New Roman" w:hAnsi="Times New Roman" w:cs="Times New Roman"/>
      <w:color w:val="000000"/>
      <w:sz w:val="24"/>
      <w:szCs w:val="24"/>
      <w:lang w:eastAsia="fr-FR"/>
    </w:rPr>
  </w:style>
  <w:style w:type="paragraph" w:styleId="Paragraphedeliste">
    <w:name w:val="List Paragraph"/>
    <w:basedOn w:val="Normal"/>
    <w:uiPriority w:val="34"/>
    <w:qFormat/>
    <w:rsid w:val="00F80AA8"/>
    <w:pPr>
      <w:pBdr>
        <w:top w:val="none" w:sz="0" w:space="0" w:color="auto"/>
        <w:left w:val="none" w:sz="0" w:space="0" w:color="auto"/>
        <w:bottom w:val="none" w:sz="0" w:space="0" w:color="auto"/>
        <w:right w:val="none" w:sz="0" w:space="0" w:color="auto"/>
        <w:between w:val="none" w:sz="0" w:space="0" w:color="auto"/>
      </w:pBdr>
      <w:ind w:left="720"/>
      <w:contextualSpacing/>
    </w:pPr>
    <w:rPr>
      <w:rFonts w:eastAsiaTheme="minorEastAsia"/>
      <w:color w:val="auto"/>
    </w:rPr>
  </w:style>
  <w:style w:type="character" w:customStyle="1" w:styleId="Titre2Car">
    <w:name w:val="Titre 2 Car"/>
    <w:basedOn w:val="Policepardfaut"/>
    <w:link w:val="Titre2"/>
    <w:uiPriority w:val="9"/>
    <w:rsid w:val="00DF77CA"/>
    <w:rPr>
      <w:rFonts w:ascii="Times New Roman" w:eastAsia="Times New Roman" w:hAnsi="Times New Roman" w:cs="Times New Roman"/>
      <w:b/>
      <w:bCs/>
      <w:sz w:val="36"/>
      <w:szCs w:val="36"/>
      <w:lang w:eastAsia="fr-FR"/>
    </w:rPr>
  </w:style>
  <w:style w:type="character" w:styleId="Accentuation">
    <w:name w:val="Emphasis"/>
    <w:basedOn w:val="Policepardfaut"/>
    <w:uiPriority w:val="20"/>
    <w:qFormat/>
    <w:rsid w:val="00DF77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481990">
      <w:bodyDiv w:val="1"/>
      <w:marLeft w:val="0"/>
      <w:marRight w:val="0"/>
      <w:marTop w:val="0"/>
      <w:marBottom w:val="0"/>
      <w:divBdr>
        <w:top w:val="none" w:sz="0" w:space="0" w:color="auto"/>
        <w:left w:val="none" w:sz="0" w:space="0" w:color="auto"/>
        <w:bottom w:val="none" w:sz="0" w:space="0" w:color="auto"/>
        <w:right w:val="none" w:sz="0" w:space="0" w:color="auto"/>
      </w:divBdr>
      <w:divsChild>
        <w:div w:id="34935090">
          <w:marLeft w:val="0"/>
          <w:marRight w:val="0"/>
          <w:marTop w:val="0"/>
          <w:marBottom w:val="150"/>
          <w:divBdr>
            <w:top w:val="none" w:sz="0" w:space="0" w:color="auto"/>
            <w:left w:val="none" w:sz="0" w:space="0" w:color="auto"/>
            <w:bottom w:val="none" w:sz="0" w:space="0" w:color="auto"/>
            <w:right w:val="none" w:sz="0" w:space="0" w:color="auto"/>
          </w:divBdr>
          <w:divsChild>
            <w:div w:id="1556314217">
              <w:marLeft w:val="0"/>
              <w:marRight w:val="0"/>
              <w:marTop w:val="0"/>
              <w:marBottom w:val="0"/>
              <w:divBdr>
                <w:top w:val="none" w:sz="0" w:space="0" w:color="auto"/>
                <w:left w:val="none" w:sz="0" w:space="0" w:color="auto"/>
                <w:bottom w:val="none" w:sz="0" w:space="0" w:color="auto"/>
                <w:right w:val="none" w:sz="0" w:space="0" w:color="auto"/>
              </w:divBdr>
            </w:div>
          </w:divsChild>
        </w:div>
        <w:div w:id="1680042714">
          <w:marLeft w:val="0"/>
          <w:marRight w:val="0"/>
          <w:marTop w:val="0"/>
          <w:marBottom w:val="150"/>
          <w:divBdr>
            <w:top w:val="none" w:sz="0" w:space="0" w:color="auto"/>
            <w:left w:val="none" w:sz="0" w:space="0" w:color="auto"/>
            <w:bottom w:val="none" w:sz="0" w:space="0" w:color="auto"/>
            <w:right w:val="none" w:sz="0" w:space="0" w:color="auto"/>
          </w:divBdr>
          <w:divsChild>
            <w:div w:id="719481189">
              <w:marLeft w:val="0"/>
              <w:marRight w:val="0"/>
              <w:marTop w:val="0"/>
              <w:marBottom w:val="0"/>
              <w:divBdr>
                <w:top w:val="none" w:sz="0" w:space="0" w:color="auto"/>
                <w:left w:val="none" w:sz="0" w:space="0" w:color="auto"/>
                <w:bottom w:val="none" w:sz="0" w:space="0" w:color="auto"/>
                <w:right w:val="none" w:sz="0" w:space="0" w:color="auto"/>
              </w:divBdr>
            </w:div>
          </w:divsChild>
        </w:div>
        <w:div w:id="1279483189">
          <w:marLeft w:val="0"/>
          <w:marRight w:val="0"/>
          <w:marTop w:val="0"/>
          <w:marBottom w:val="150"/>
          <w:divBdr>
            <w:top w:val="none" w:sz="0" w:space="0" w:color="auto"/>
            <w:left w:val="none" w:sz="0" w:space="0" w:color="auto"/>
            <w:bottom w:val="none" w:sz="0" w:space="0" w:color="auto"/>
            <w:right w:val="none" w:sz="0" w:space="0" w:color="auto"/>
          </w:divBdr>
          <w:divsChild>
            <w:div w:id="1265916266">
              <w:marLeft w:val="0"/>
              <w:marRight w:val="0"/>
              <w:marTop w:val="0"/>
              <w:marBottom w:val="0"/>
              <w:divBdr>
                <w:top w:val="none" w:sz="0" w:space="0" w:color="auto"/>
                <w:left w:val="none" w:sz="0" w:space="0" w:color="auto"/>
                <w:bottom w:val="none" w:sz="0" w:space="0" w:color="auto"/>
                <w:right w:val="none" w:sz="0" w:space="0" w:color="auto"/>
              </w:divBdr>
              <w:divsChild>
                <w:div w:id="78901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54427">
          <w:marLeft w:val="0"/>
          <w:marRight w:val="0"/>
          <w:marTop w:val="0"/>
          <w:marBottom w:val="150"/>
          <w:divBdr>
            <w:top w:val="none" w:sz="0" w:space="0" w:color="auto"/>
            <w:left w:val="none" w:sz="0" w:space="0" w:color="auto"/>
            <w:bottom w:val="none" w:sz="0" w:space="0" w:color="auto"/>
            <w:right w:val="none" w:sz="0" w:space="0" w:color="auto"/>
          </w:divBdr>
          <w:divsChild>
            <w:div w:id="1618291654">
              <w:marLeft w:val="0"/>
              <w:marRight w:val="0"/>
              <w:marTop w:val="0"/>
              <w:marBottom w:val="0"/>
              <w:divBdr>
                <w:top w:val="none" w:sz="0" w:space="0" w:color="auto"/>
                <w:left w:val="none" w:sz="0" w:space="0" w:color="auto"/>
                <w:bottom w:val="none" w:sz="0" w:space="0" w:color="auto"/>
                <w:right w:val="none" w:sz="0" w:space="0" w:color="auto"/>
              </w:divBdr>
            </w:div>
          </w:divsChild>
        </w:div>
        <w:div w:id="899360732">
          <w:marLeft w:val="0"/>
          <w:marRight w:val="0"/>
          <w:marTop w:val="0"/>
          <w:marBottom w:val="150"/>
          <w:divBdr>
            <w:top w:val="none" w:sz="0" w:space="0" w:color="auto"/>
            <w:left w:val="none" w:sz="0" w:space="0" w:color="auto"/>
            <w:bottom w:val="none" w:sz="0" w:space="0" w:color="auto"/>
            <w:right w:val="none" w:sz="0" w:space="0" w:color="auto"/>
          </w:divBdr>
          <w:divsChild>
            <w:div w:id="722632701">
              <w:marLeft w:val="0"/>
              <w:marRight w:val="0"/>
              <w:marTop w:val="0"/>
              <w:marBottom w:val="0"/>
              <w:divBdr>
                <w:top w:val="none" w:sz="0" w:space="0" w:color="auto"/>
                <w:left w:val="none" w:sz="0" w:space="0" w:color="auto"/>
                <w:bottom w:val="none" w:sz="0" w:space="0" w:color="auto"/>
                <w:right w:val="none" w:sz="0" w:space="0" w:color="auto"/>
              </w:divBdr>
              <w:divsChild>
                <w:div w:id="3698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10427">
          <w:marLeft w:val="0"/>
          <w:marRight w:val="0"/>
          <w:marTop w:val="0"/>
          <w:marBottom w:val="150"/>
          <w:divBdr>
            <w:top w:val="none" w:sz="0" w:space="0" w:color="auto"/>
            <w:left w:val="none" w:sz="0" w:space="0" w:color="auto"/>
            <w:bottom w:val="none" w:sz="0" w:space="0" w:color="auto"/>
            <w:right w:val="none" w:sz="0" w:space="0" w:color="auto"/>
          </w:divBdr>
          <w:divsChild>
            <w:div w:id="1232039432">
              <w:marLeft w:val="0"/>
              <w:marRight w:val="0"/>
              <w:marTop w:val="0"/>
              <w:marBottom w:val="0"/>
              <w:divBdr>
                <w:top w:val="none" w:sz="0" w:space="0" w:color="auto"/>
                <w:left w:val="none" w:sz="0" w:space="0" w:color="auto"/>
                <w:bottom w:val="none" w:sz="0" w:space="0" w:color="auto"/>
                <w:right w:val="none" w:sz="0" w:space="0" w:color="auto"/>
              </w:divBdr>
            </w:div>
          </w:divsChild>
        </w:div>
        <w:div w:id="1245605761">
          <w:marLeft w:val="0"/>
          <w:marRight w:val="0"/>
          <w:marTop w:val="0"/>
          <w:marBottom w:val="150"/>
          <w:divBdr>
            <w:top w:val="none" w:sz="0" w:space="0" w:color="auto"/>
            <w:left w:val="none" w:sz="0" w:space="0" w:color="auto"/>
            <w:bottom w:val="none" w:sz="0" w:space="0" w:color="auto"/>
            <w:right w:val="none" w:sz="0" w:space="0" w:color="auto"/>
          </w:divBdr>
          <w:divsChild>
            <w:div w:id="819424025">
              <w:marLeft w:val="0"/>
              <w:marRight w:val="0"/>
              <w:marTop w:val="0"/>
              <w:marBottom w:val="0"/>
              <w:divBdr>
                <w:top w:val="none" w:sz="0" w:space="0" w:color="auto"/>
                <w:left w:val="none" w:sz="0" w:space="0" w:color="auto"/>
                <w:bottom w:val="none" w:sz="0" w:space="0" w:color="auto"/>
                <w:right w:val="none" w:sz="0" w:space="0" w:color="auto"/>
              </w:divBdr>
              <w:divsChild>
                <w:div w:id="108904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235570">
          <w:marLeft w:val="0"/>
          <w:marRight w:val="0"/>
          <w:marTop w:val="0"/>
          <w:marBottom w:val="150"/>
          <w:divBdr>
            <w:top w:val="none" w:sz="0" w:space="0" w:color="auto"/>
            <w:left w:val="none" w:sz="0" w:space="0" w:color="auto"/>
            <w:bottom w:val="none" w:sz="0" w:space="0" w:color="auto"/>
            <w:right w:val="none" w:sz="0" w:space="0" w:color="auto"/>
          </w:divBdr>
          <w:divsChild>
            <w:div w:id="1175655835">
              <w:marLeft w:val="0"/>
              <w:marRight w:val="0"/>
              <w:marTop w:val="0"/>
              <w:marBottom w:val="0"/>
              <w:divBdr>
                <w:top w:val="none" w:sz="0" w:space="0" w:color="auto"/>
                <w:left w:val="none" w:sz="0" w:space="0" w:color="auto"/>
                <w:bottom w:val="none" w:sz="0" w:space="0" w:color="auto"/>
                <w:right w:val="none" w:sz="0" w:space="0" w:color="auto"/>
              </w:divBdr>
            </w:div>
          </w:divsChild>
        </w:div>
        <w:div w:id="1046297148">
          <w:marLeft w:val="0"/>
          <w:marRight w:val="0"/>
          <w:marTop w:val="0"/>
          <w:marBottom w:val="150"/>
          <w:divBdr>
            <w:top w:val="none" w:sz="0" w:space="0" w:color="auto"/>
            <w:left w:val="none" w:sz="0" w:space="0" w:color="auto"/>
            <w:bottom w:val="none" w:sz="0" w:space="0" w:color="auto"/>
            <w:right w:val="none" w:sz="0" w:space="0" w:color="auto"/>
          </w:divBdr>
          <w:divsChild>
            <w:div w:id="1381981155">
              <w:marLeft w:val="0"/>
              <w:marRight w:val="0"/>
              <w:marTop w:val="0"/>
              <w:marBottom w:val="0"/>
              <w:divBdr>
                <w:top w:val="none" w:sz="0" w:space="0" w:color="auto"/>
                <w:left w:val="none" w:sz="0" w:space="0" w:color="auto"/>
                <w:bottom w:val="none" w:sz="0" w:space="0" w:color="auto"/>
                <w:right w:val="none" w:sz="0" w:space="0" w:color="auto"/>
              </w:divBdr>
              <w:divsChild>
                <w:div w:id="482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38482">
          <w:marLeft w:val="0"/>
          <w:marRight w:val="0"/>
          <w:marTop w:val="0"/>
          <w:marBottom w:val="150"/>
          <w:divBdr>
            <w:top w:val="none" w:sz="0" w:space="0" w:color="auto"/>
            <w:left w:val="none" w:sz="0" w:space="0" w:color="auto"/>
            <w:bottom w:val="none" w:sz="0" w:space="0" w:color="auto"/>
            <w:right w:val="none" w:sz="0" w:space="0" w:color="auto"/>
          </w:divBdr>
          <w:divsChild>
            <w:div w:id="968121219">
              <w:marLeft w:val="0"/>
              <w:marRight w:val="0"/>
              <w:marTop w:val="0"/>
              <w:marBottom w:val="0"/>
              <w:divBdr>
                <w:top w:val="none" w:sz="0" w:space="0" w:color="auto"/>
                <w:left w:val="none" w:sz="0" w:space="0" w:color="auto"/>
                <w:bottom w:val="none" w:sz="0" w:space="0" w:color="auto"/>
                <w:right w:val="none" w:sz="0" w:space="0" w:color="auto"/>
              </w:divBdr>
            </w:div>
          </w:divsChild>
        </w:div>
        <w:div w:id="747116958">
          <w:marLeft w:val="0"/>
          <w:marRight w:val="0"/>
          <w:marTop w:val="0"/>
          <w:marBottom w:val="150"/>
          <w:divBdr>
            <w:top w:val="none" w:sz="0" w:space="0" w:color="auto"/>
            <w:left w:val="none" w:sz="0" w:space="0" w:color="auto"/>
            <w:bottom w:val="none" w:sz="0" w:space="0" w:color="auto"/>
            <w:right w:val="none" w:sz="0" w:space="0" w:color="auto"/>
          </w:divBdr>
          <w:divsChild>
            <w:div w:id="1735737179">
              <w:marLeft w:val="0"/>
              <w:marRight w:val="0"/>
              <w:marTop w:val="0"/>
              <w:marBottom w:val="0"/>
              <w:divBdr>
                <w:top w:val="none" w:sz="0" w:space="0" w:color="auto"/>
                <w:left w:val="none" w:sz="0" w:space="0" w:color="auto"/>
                <w:bottom w:val="none" w:sz="0" w:space="0" w:color="auto"/>
                <w:right w:val="none" w:sz="0" w:space="0" w:color="auto"/>
              </w:divBdr>
              <w:divsChild>
                <w:div w:id="7039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6674">
          <w:marLeft w:val="0"/>
          <w:marRight w:val="0"/>
          <w:marTop w:val="0"/>
          <w:marBottom w:val="150"/>
          <w:divBdr>
            <w:top w:val="none" w:sz="0" w:space="0" w:color="auto"/>
            <w:left w:val="none" w:sz="0" w:space="0" w:color="auto"/>
            <w:bottom w:val="none" w:sz="0" w:space="0" w:color="auto"/>
            <w:right w:val="none" w:sz="0" w:space="0" w:color="auto"/>
          </w:divBdr>
          <w:divsChild>
            <w:div w:id="1606839513">
              <w:marLeft w:val="0"/>
              <w:marRight w:val="0"/>
              <w:marTop w:val="0"/>
              <w:marBottom w:val="0"/>
              <w:divBdr>
                <w:top w:val="none" w:sz="0" w:space="0" w:color="auto"/>
                <w:left w:val="none" w:sz="0" w:space="0" w:color="auto"/>
                <w:bottom w:val="none" w:sz="0" w:space="0" w:color="auto"/>
                <w:right w:val="none" w:sz="0" w:space="0" w:color="auto"/>
              </w:divBdr>
            </w:div>
          </w:divsChild>
        </w:div>
        <w:div w:id="201138618">
          <w:marLeft w:val="0"/>
          <w:marRight w:val="0"/>
          <w:marTop w:val="0"/>
          <w:marBottom w:val="150"/>
          <w:divBdr>
            <w:top w:val="none" w:sz="0" w:space="0" w:color="auto"/>
            <w:left w:val="none" w:sz="0" w:space="0" w:color="auto"/>
            <w:bottom w:val="none" w:sz="0" w:space="0" w:color="auto"/>
            <w:right w:val="none" w:sz="0" w:space="0" w:color="auto"/>
          </w:divBdr>
          <w:divsChild>
            <w:div w:id="592738609">
              <w:marLeft w:val="0"/>
              <w:marRight w:val="0"/>
              <w:marTop w:val="0"/>
              <w:marBottom w:val="0"/>
              <w:divBdr>
                <w:top w:val="none" w:sz="0" w:space="0" w:color="auto"/>
                <w:left w:val="none" w:sz="0" w:space="0" w:color="auto"/>
                <w:bottom w:val="none" w:sz="0" w:space="0" w:color="auto"/>
                <w:right w:val="none" w:sz="0" w:space="0" w:color="auto"/>
              </w:divBdr>
              <w:divsChild>
                <w:div w:id="112554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3258">
          <w:marLeft w:val="0"/>
          <w:marRight w:val="0"/>
          <w:marTop w:val="0"/>
          <w:marBottom w:val="150"/>
          <w:divBdr>
            <w:top w:val="none" w:sz="0" w:space="0" w:color="auto"/>
            <w:left w:val="none" w:sz="0" w:space="0" w:color="auto"/>
            <w:bottom w:val="none" w:sz="0" w:space="0" w:color="auto"/>
            <w:right w:val="none" w:sz="0" w:space="0" w:color="auto"/>
          </w:divBdr>
          <w:divsChild>
            <w:div w:id="1904751061">
              <w:marLeft w:val="0"/>
              <w:marRight w:val="0"/>
              <w:marTop w:val="0"/>
              <w:marBottom w:val="0"/>
              <w:divBdr>
                <w:top w:val="none" w:sz="0" w:space="0" w:color="auto"/>
                <w:left w:val="none" w:sz="0" w:space="0" w:color="auto"/>
                <w:bottom w:val="none" w:sz="0" w:space="0" w:color="auto"/>
                <w:right w:val="none" w:sz="0" w:space="0" w:color="auto"/>
              </w:divBdr>
            </w:div>
          </w:divsChild>
        </w:div>
        <w:div w:id="1232886393">
          <w:marLeft w:val="0"/>
          <w:marRight w:val="0"/>
          <w:marTop w:val="0"/>
          <w:marBottom w:val="150"/>
          <w:divBdr>
            <w:top w:val="none" w:sz="0" w:space="0" w:color="auto"/>
            <w:left w:val="none" w:sz="0" w:space="0" w:color="auto"/>
            <w:bottom w:val="none" w:sz="0" w:space="0" w:color="auto"/>
            <w:right w:val="none" w:sz="0" w:space="0" w:color="auto"/>
          </w:divBdr>
          <w:divsChild>
            <w:div w:id="1571501972">
              <w:marLeft w:val="0"/>
              <w:marRight w:val="0"/>
              <w:marTop w:val="0"/>
              <w:marBottom w:val="0"/>
              <w:divBdr>
                <w:top w:val="none" w:sz="0" w:space="0" w:color="auto"/>
                <w:left w:val="none" w:sz="0" w:space="0" w:color="auto"/>
                <w:bottom w:val="none" w:sz="0" w:space="0" w:color="auto"/>
                <w:right w:val="none" w:sz="0" w:space="0" w:color="auto"/>
              </w:divBdr>
              <w:divsChild>
                <w:div w:id="15799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10674">
          <w:marLeft w:val="0"/>
          <w:marRight w:val="0"/>
          <w:marTop w:val="0"/>
          <w:marBottom w:val="150"/>
          <w:divBdr>
            <w:top w:val="none" w:sz="0" w:space="0" w:color="auto"/>
            <w:left w:val="none" w:sz="0" w:space="0" w:color="auto"/>
            <w:bottom w:val="none" w:sz="0" w:space="0" w:color="auto"/>
            <w:right w:val="none" w:sz="0" w:space="0" w:color="auto"/>
          </w:divBdr>
          <w:divsChild>
            <w:div w:id="1789734826">
              <w:marLeft w:val="0"/>
              <w:marRight w:val="0"/>
              <w:marTop w:val="0"/>
              <w:marBottom w:val="0"/>
              <w:divBdr>
                <w:top w:val="none" w:sz="0" w:space="0" w:color="auto"/>
                <w:left w:val="none" w:sz="0" w:space="0" w:color="auto"/>
                <w:bottom w:val="none" w:sz="0" w:space="0" w:color="auto"/>
                <w:right w:val="none" w:sz="0" w:space="0" w:color="auto"/>
              </w:divBdr>
            </w:div>
          </w:divsChild>
        </w:div>
        <w:div w:id="171921176">
          <w:marLeft w:val="0"/>
          <w:marRight w:val="0"/>
          <w:marTop w:val="0"/>
          <w:marBottom w:val="150"/>
          <w:divBdr>
            <w:top w:val="none" w:sz="0" w:space="0" w:color="auto"/>
            <w:left w:val="none" w:sz="0" w:space="0" w:color="auto"/>
            <w:bottom w:val="none" w:sz="0" w:space="0" w:color="auto"/>
            <w:right w:val="none" w:sz="0" w:space="0" w:color="auto"/>
          </w:divBdr>
          <w:divsChild>
            <w:div w:id="2108500478">
              <w:marLeft w:val="0"/>
              <w:marRight w:val="0"/>
              <w:marTop w:val="0"/>
              <w:marBottom w:val="0"/>
              <w:divBdr>
                <w:top w:val="none" w:sz="0" w:space="0" w:color="auto"/>
                <w:left w:val="none" w:sz="0" w:space="0" w:color="auto"/>
                <w:bottom w:val="none" w:sz="0" w:space="0" w:color="auto"/>
                <w:right w:val="none" w:sz="0" w:space="0" w:color="auto"/>
              </w:divBdr>
              <w:divsChild>
                <w:div w:id="3782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0879">
          <w:marLeft w:val="0"/>
          <w:marRight w:val="0"/>
          <w:marTop w:val="0"/>
          <w:marBottom w:val="150"/>
          <w:divBdr>
            <w:top w:val="none" w:sz="0" w:space="0" w:color="auto"/>
            <w:left w:val="none" w:sz="0" w:space="0" w:color="auto"/>
            <w:bottom w:val="none" w:sz="0" w:space="0" w:color="auto"/>
            <w:right w:val="none" w:sz="0" w:space="0" w:color="auto"/>
          </w:divBdr>
          <w:divsChild>
            <w:div w:id="1576013937">
              <w:marLeft w:val="0"/>
              <w:marRight w:val="0"/>
              <w:marTop w:val="0"/>
              <w:marBottom w:val="0"/>
              <w:divBdr>
                <w:top w:val="none" w:sz="0" w:space="0" w:color="auto"/>
                <w:left w:val="none" w:sz="0" w:space="0" w:color="auto"/>
                <w:bottom w:val="none" w:sz="0" w:space="0" w:color="auto"/>
                <w:right w:val="none" w:sz="0" w:space="0" w:color="auto"/>
              </w:divBdr>
            </w:div>
          </w:divsChild>
        </w:div>
        <w:div w:id="1746221230">
          <w:marLeft w:val="0"/>
          <w:marRight w:val="0"/>
          <w:marTop w:val="0"/>
          <w:marBottom w:val="150"/>
          <w:divBdr>
            <w:top w:val="none" w:sz="0" w:space="0" w:color="auto"/>
            <w:left w:val="none" w:sz="0" w:space="0" w:color="auto"/>
            <w:bottom w:val="none" w:sz="0" w:space="0" w:color="auto"/>
            <w:right w:val="none" w:sz="0" w:space="0" w:color="auto"/>
          </w:divBdr>
          <w:divsChild>
            <w:div w:id="2110663876">
              <w:marLeft w:val="0"/>
              <w:marRight w:val="0"/>
              <w:marTop w:val="0"/>
              <w:marBottom w:val="0"/>
              <w:divBdr>
                <w:top w:val="none" w:sz="0" w:space="0" w:color="auto"/>
                <w:left w:val="none" w:sz="0" w:space="0" w:color="auto"/>
                <w:bottom w:val="none" w:sz="0" w:space="0" w:color="auto"/>
                <w:right w:val="none" w:sz="0" w:space="0" w:color="auto"/>
              </w:divBdr>
              <w:divsChild>
                <w:div w:id="175042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76732">
          <w:marLeft w:val="0"/>
          <w:marRight w:val="0"/>
          <w:marTop w:val="0"/>
          <w:marBottom w:val="150"/>
          <w:divBdr>
            <w:top w:val="none" w:sz="0" w:space="0" w:color="auto"/>
            <w:left w:val="none" w:sz="0" w:space="0" w:color="auto"/>
            <w:bottom w:val="none" w:sz="0" w:space="0" w:color="auto"/>
            <w:right w:val="none" w:sz="0" w:space="0" w:color="auto"/>
          </w:divBdr>
          <w:divsChild>
            <w:div w:id="2004309597">
              <w:marLeft w:val="0"/>
              <w:marRight w:val="0"/>
              <w:marTop w:val="0"/>
              <w:marBottom w:val="0"/>
              <w:divBdr>
                <w:top w:val="none" w:sz="0" w:space="0" w:color="auto"/>
                <w:left w:val="none" w:sz="0" w:space="0" w:color="auto"/>
                <w:bottom w:val="none" w:sz="0" w:space="0" w:color="auto"/>
                <w:right w:val="none" w:sz="0" w:space="0" w:color="auto"/>
              </w:divBdr>
            </w:div>
          </w:divsChild>
        </w:div>
        <w:div w:id="1888494982">
          <w:marLeft w:val="0"/>
          <w:marRight w:val="0"/>
          <w:marTop w:val="0"/>
          <w:marBottom w:val="150"/>
          <w:divBdr>
            <w:top w:val="none" w:sz="0" w:space="0" w:color="auto"/>
            <w:left w:val="none" w:sz="0" w:space="0" w:color="auto"/>
            <w:bottom w:val="none" w:sz="0" w:space="0" w:color="auto"/>
            <w:right w:val="none" w:sz="0" w:space="0" w:color="auto"/>
          </w:divBdr>
          <w:divsChild>
            <w:div w:id="1487471105">
              <w:marLeft w:val="0"/>
              <w:marRight w:val="0"/>
              <w:marTop w:val="0"/>
              <w:marBottom w:val="0"/>
              <w:divBdr>
                <w:top w:val="none" w:sz="0" w:space="0" w:color="auto"/>
                <w:left w:val="none" w:sz="0" w:space="0" w:color="auto"/>
                <w:bottom w:val="none" w:sz="0" w:space="0" w:color="auto"/>
                <w:right w:val="none" w:sz="0" w:space="0" w:color="auto"/>
              </w:divBdr>
              <w:divsChild>
                <w:div w:id="11337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3774">
          <w:marLeft w:val="0"/>
          <w:marRight w:val="0"/>
          <w:marTop w:val="0"/>
          <w:marBottom w:val="150"/>
          <w:divBdr>
            <w:top w:val="none" w:sz="0" w:space="0" w:color="auto"/>
            <w:left w:val="none" w:sz="0" w:space="0" w:color="auto"/>
            <w:bottom w:val="none" w:sz="0" w:space="0" w:color="auto"/>
            <w:right w:val="none" w:sz="0" w:space="0" w:color="auto"/>
          </w:divBdr>
          <w:divsChild>
            <w:div w:id="562832324">
              <w:marLeft w:val="0"/>
              <w:marRight w:val="0"/>
              <w:marTop w:val="0"/>
              <w:marBottom w:val="0"/>
              <w:divBdr>
                <w:top w:val="none" w:sz="0" w:space="0" w:color="auto"/>
                <w:left w:val="none" w:sz="0" w:space="0" w:color="auto"/>
                <w:bottom w:val="none" w:sz="0" w:space="0" w:color="auto"/>
                <w:right w:val="none" w:sz="0" w:space="0" w:color="auto"/>
              </w:divBdr>
            </w:div>
          </w:divsChild>
        </w:div>
        <w:div w:id="2139713559">
          <w:marLeft w:val="0"/>
          <w:marRight w:val="0"/>
          <w:marTop w:val="0"/>
          <w:marBottom w:val="150"/>
          <w:divBdr>
            <w:top w:val="none" w:sz="0" w:space="0" w:color="auto"/>
            <w:left w:val="none" w:sz="0" w:space="0" w:color="auto"/>
            <w:bottom w:val="none" w:sz="0" w:space="0" w:color="auto"/>
            <w:right w:val="none" w:sz="0" w:space="0" w:color="auto"/>
          </w:divBdr>
          <w:divsChild>
            <w:div w:id="2065257094">
              <w:marLeft w:val="0"/>
              <w:marRight w:val="0"/>
              <w:marTop w:val="0"/>
              <w:marBottom w:val="0"/>
              <w:divBdr>
                <w:top w:val="none" w:sz="0" w:space="0" w:color="auto"/>
                <w:left w:val="none" w:sz="0" w:space="0" w:color="auto"/>
                <w:bottom w:val="none" w:sz="0" w:space="0" w:color="auto"/>
                <w:right w:val="none" w:sz="0" w:space="0" w:color="auto"/>
              </w:divBdr>
              <w:divsChild>
                <w:div w:id="167984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09224">
          <w:marLeft w:val="0"/>
          <w:marRight w:val="0"/>
          <w:marTop w:val="0"/>
          <w:marBottom w:val="150"/>
          <w:divBdr>
            <w:top w:val="none" w:sz="0" w:space="0" w:color="auto"/>
            <w:left w:val="none" w:sz="0" w:space="0" w:color="auto"/>
            <w:bottom w:val="none" w:sz="0" w:space="0" w:color="auto"/>
            <w:right w:val="none" w:sz="0" w:space="0" w:color="auto"/>
          </w:divBdr>
          <w:divsChild>
            <w:div w:id="1115177257">
              <w:marLeft w:val="0"/>
              <w:marRight w:val="0"/>
              <w:marTop w:val="0"/>
              <w:marBottom w:val="0"/>
              <w:divBdr>
                <w:top w:val="none" w:sz="0" w:space="0" w:color="auto"/>
                <w:left w:val="none" w:sz="0" w:space="0" w:color="auto"/>
                <w:bottom w:val="none" w:sz="0" w:space="0" w:color="auto"/>
                <w:right w:val="none" w:sz="0" w:space="0" w:color="auto"/>
              </w:divBdr>
            </w:div>
          </w:divsChild>
        </w:div>
        <w:div w:id="1819807836">
          <w:marLeft w:val="0"/>
          <w:marRight w:val="0"/>
          <w:marTop w:val="0"/>
          <w:marBottom w:val="150"/>
          <w:divBdr>
            <w:top w:val="none" w:sz="0" w:space="0" w:color="auto"/>
            <w:left w:val="none" w:sz="0" w:space="0" w:color="auto"/>
            <w:bottom w:val="none" w:sz="0" w:space="0" w:color="auto"/>
            <w:right w:val="none" w:sz="0" w:space="0" w:color="auto"/>
          </w:divBdr>
          <w:divsChild>
            <w:div w:id="1445920917">
              <w:marLeft w:val="0"/>
              <w:marRight w:val="0"/>
              <w:marTop w:val="0"/>
              <w:marBottom w:val="0"/>
              <w:divBdr>
                <w:top w:val="none" w:sz="0" w:space="0" w:color="auto"/>
                <w:left w:val="none" w:sz="0" w:space="0" w:color="auto"/>
                <w:bottom w:val="none" w:sz="0" w:space="0" w:color="auto"/>
                <w:right w:val="none" w:sz="0" w:space="0" w:color="auto"/>
              </w:divBdr>
              <w:divsChild>
                <w:div w:id="141971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3451">
          <w:marLeft w:val="0"/>
          <w:marRight w:val="0"/>
          <w:marTop w:val="0"/>
          <w:marBottom w:val="150"/>
          <w:divBdr>
            <w:top w:val="none" w:sz="0" w:space="0" w:color="auto"/>
            <w:left w:val="none" w:sz="0" w:space="0" w:color="auto"/>
            <w:bottom w:val="none" w:sz="0" w:space="0" w:color="auto"/>
            <w:right w:val="none" w:sz="0" w:space="0" w:color="auto"/>
          </w:divBdr>
          <w:divsChild>
            <w:div w:id="913782597">
              <w:marLeft w:val="0"/>
              <w:marRight w:val="0"/>
              <w:marTop w:val="0"/>
              <w:marBottom w:val="0"/>
              <w:divBdr>
                <w:top w:val="none" w:sz="0" w:space="0" w:color="auto"/>
                <w:left w:val="none" w:sz="0" w:space="0" w:color="auto"/>
                <w:bottom w:val="none" w:sz="0" w:space="0" w:color="auto"/>
                <w:right w:val="none" w:sz="0" w:space="0" w:color="auto"/>
              </w:divBdr>
            </w:div>
          </w:divsChild>
        </w:div>
        <w:div w:id="1107309382">
          <w:marLeft w:val="0"/>
          <w:marRight w:val="0"/>
          <w:marTop w:val="0"/>
          <w:marBottom w:val="150"/>
          <w:divBdr>
            <w:top w:val="none" w:sz="0" w:space="0" w:color="auto"/>
            <w:left w:val="none" w:sz="0" w:space="0" w:color="auto"/>
            <w:bottom w:val="none" w:sz="0" w:space="0" w:color="auto"/>
            <w:right w:val="none" w:sz="0" w:space="0" w:color="auto"/>
          </w:divBdr>
          <w:divsChild>
            <w:div w:id="406155310">
              <w:marLeft w:val="0"/>
              <w:marRight w:val="0"/>
              <w:marTop w:val="0"/>
              <w:marBottom w:val="0"/>
              <w:divBdr>
                <w:top w:val="none" w:sz="0" w:space="0" w:color="auto"/>
                <w:left w:val="none" w:sz="0" w:space="0" w:color="auto"/>
                <w:bottom w:val="none" w:sz="0" w:space="0" w:color="auto"/>
                <w:right w:val="none" w:sz="0" w:space="0" w:color="auto"/>
              </w:divBdr>
              <w:divsChild>
                <w:div w:id="37154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1336</Words>
  <Characters>7350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Compte Microsoft</cp:lastModifiedBy>
  <cp:revision>3</cp:revision>
  <dcterms:created xsi:type="dcterms:W3CDTF">2022-03-11T20:25:00Z</dcterms:created>
  <dcterms:modified xsi:type="dcterms:W3CDTF">2022-03-16T17:13:00Z</dcterms:modified>
</cp:coreProperties>
</file>