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FF6" w:rsidRDefault="00231FF6" w:rsidP="00B4772F">
      <w:pPr>
        <w:spacing w:after="0" w:line="240" w:lineRule="auto"/>
        <w:ind w:right="399" w:firstLine="567"/>
        <w:jc w:val="both"/>
        <w:rPr>
          <w:rFonts w:cs="Calibri"/>
          <w:b/>
          <w:color w:val="000000"/>
          <w:sz w:val="24"/>
          <w:szCs w:val="24"/>
        </w:rPr>
      </w:pPr>
    </w:p>
    <w:p w:rsidR="00231FF6" w:rsidRDefault="00231FF6" w:rsidP="00B4772F">
      <w:pPr>
        <w:spacing w:after="0" w:line="240" w:lineRule="auto"/>
        <w:ind w:right="399" w:firstLine="567"/>
        <w:jc w:val="both"/>
        <w:rPr>
          <w:rFonts w:cs="Calibri"/>
          <w:b/>
          <w:color w:val="000000"/>
          <w:sz w:val="24"/>
          <w:szCs w:val="24"/>
        </w:rPr>
      </w:pPr>
    </w:p>
    <w:p w:rsidR="00923422" w:rsidRPr="000C44EB" w:rsidRDefault="001045E8" w:rsidP="00B4772F">
      <w:pPr>
        <w:spacing w:after="0" w:line="240" w:lineRule="auto"/>
        <w:ind w:right="399" w:firstLine="567"/>
        <w:jc w:val="both"/>
        <w:rPr>
          <w:rFonts w:cs="Calibri"/>
          <w:b/>
          <w:color w:val="000000"/>
          <w:sz w:val="24"/>
          <w:szCs w:val="24"/>
        </w:rPr>
      </w:pPr>
      <w:r w:rsidRPr="000C44EB">
        <w:rPr>
          <w:rFonts w:cs="Calibri"/>
          <w:b/>
          <w:color w:val="000000"/>
          <w:sz w:val="24"/>
          <w:szCs w:val="24"/>
        </w:rPr>
        <w:t>CHARTE DU FORMATEUR – CONSULTANT</w:t>
      </w:r>
    </w:p>
    <w:p w:rsidR="001045E8" w:rsidRPr="000C44EB" w:rsidRDefault="001045E8" w:rsidP="00B4772F">
      <w:pPr>
        <w:spacing w:after="0" w:line="240" w:lineRule="auto"/>
        <w:ind w:right="399" w:firstLine="567"/>
        <w:jc w:val="both"/>
        <w:rPr>
          <w:rFonts w:cs="Calibri"/>
          <w:b/>
          <w:color w:val="000000"/>
          <w:sz w:val="24"/>
          <w:szCs w:val="24"/>
        </w:rPr>
      </w:pPr>
    </w:p>
    <w:p w:rsidR="001045E8" w:rsidRPr="000C44EB" w:rsidRDefault="001A43EC" w:rsidP="001045E8">
      <w:pPr>
        <w:spacing w:after="0" w:line="240" w:lineRule="auto"/>
        <w:ind w:right="399" w:firstLine="567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CHARTE DEONTOLOGIQUE DU FORMA</w:t>
      </w:r>
      <w:r w:rsidR="001045E8" w:rsidRPr="000C44EB">
        <w:rPr>
          <w:rFonts w:cs="Calibri"/>
          <w:b/>
          <w:color w:val="000000"/>
          <w:sz w:val="24"/>
          <w:szCs w:val="24"/>
        </w:rPr>
        <w:t>TEUR CONSULTANT</w:t>
      </w:r>
    </w:p>
    <w:p w:rsidR="001045E8" w:rsidRPr="000C44EB" w:rsidRDefault="001045E8" w:rsidP="001045E8">
      <w:pPr>
        <w:spacing w:after="0" w:line="240" w:lineRule="auto"/>
        <w:ind w:right="399" w:firstLine="567"/>
        <w:jc w:val="both"/>
        <w:rPr>
          <w:rFonts w:cs="Calibri"/>
          <w:b/>
          <w:color w:val="000000"/>
        </w:rPr>
      </w:pPr>
    </w:p>
    <w:p w:rsidR="00923422" w:rsidRPr="000C44EB" w:rsidRDefault="00923422" w:rsidP="00B4772F">
      <w:pPr>
        <w:spacing w:after="0" w:line="240" w:lineRule="auto"/>
        <w:ind w:left="567" w:right="399"/>
        <w:jc w:val="both"/>
        <w:rPr>
          <w:rFonts w:cs="Calibri"/>
          <w:color w:val="000000"/>
        </w:rPr>
      </w:pPr>
      <w:r w:rsidRPr="000C44EB">
        <w:rPr>
          <w:rFonts w:cs="Calibri"/>
          <w:b/>
          <w:color w:val="000000"/>
        </w:rPr>
        <w:t xml:space="preserve">1. </w:t>
      </w:r>
      <w:r w:rsidR="001045E8" w:rsidRPr="000C44EB">
        <w:rPr>
          <w:rFonts w:cs="Calibri"/>
          <w:b/>
          <w:color w:val="000000"/>
        </w:rPr>
        <w:t>Ethique</w:t>
      </w:r>
    </w:p>
    <w:p w:rsidR="00923422" w:rsidRPr="000C44EB" w:rsidRDefault="001045E8" w:rsidP="00B4772F">
      <w:pPr>
        <w:spacing w:after="0" w:line="240" w:lineRule="auto"/>
        <w:ind w:left="567"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Exerce son activité en étant responsable et indépendant dans le respect des valeurs et usages de la profession</w:t>
      </w:r>
    </w:p>
    <w:p w:rsidR="00257E90" w:rsidRPr="000C44EB" w:rsidRDefault="00257E90" w:rsidP="00B4772F">
      <w:pPr>
        <w:spacing w:after="0" w:line="240" w:lineRule="auto"/>
        <w:ind w:left="567" w:right="399"/>
        <w:jc w:val="both"/>
        <w:rPr>
          <w:rFonts w:cs="Calibri"/>
          <w:color w:val="000000"/>
        </w:rPr>
      </w:pPr>
    </w:p>
    <w:p w:rsidR="00923422" w:rsidRPr="000C44EB" w:rsidRDefault="00923422" w:rsidP="00B4772F">
      <w:pPr>
        <w:spacing w:after="0" w:line="240" w:lineRule="auto"/>
        <w:ind w:left="567" w:right="399"/>
        <w:jc w:val="both"/>
        <w:rPr>
          <w:rFonts w:cs="Calibri"/>
          <w:b/>
          <w:color w:val="000000"/>
        </w:rPr>
      </w:pPr>
      <w:r w:rsidRPr="000C44EB">
        <w:rPr>
          <w:rFonts w:cs="Calibri"/>
          <w:b/>
          <w:color w:val="000000"/>
        </w:rPr>
        <w:t xml:space="preserve">2. </w:t>
      </w:r>
      <w:r w:rsidR="001045E8" w:rsidRPr="000C44EB">
        <w:rPr>
          <w:rFonts w:cs="Calibri"/>
          <w:b/>
          <w:color w:val="000000"/>
        </w:rPr>
        <w:t>Législation</w:t>
      </w:r>
    </w:p>
    <w:p w:rsidR="001045E8" w:rsidRPr="000C44EB" w:rsidRDefault="001045E8" w:rsidP="00B4772F">
      <w:pPr>
        <w:spacing w:after="0" w:line="240" w:lineRule="auto"/>
        <w:ind w:left="567"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Connaît et respecte la législation en vigueur</w:t>
      </w:r>
    </w:p>
    <w:p w:rsidR="001045E8" w:rsidRPr="000C44EB" w:rsidRDefault="001045E8" w:rsidP="00B4772F">
      <w:pPr>
        <w:spacing w:after="0" w:line="240" w:lineRule="auto"/>
        <w:ind w:left="567" w:right="399"/>
        <w:jc w:val="both"/>
        <w:rPr>
          <w:rFonts w:cs="Calibri"/>
          <w:color w:val="000000"/>
        </w:rPr>
      </w:pPr>
    </w:p>
    <w:p w:rsidR="00923422" w:rsidRPr="000C44EB" w:rsidRDefault="001045E8" w:rsidP="001045E8">
      <w:pPr>
        <w:spacing w:after="0" w:line="240" w:lineRule="auto"/>
        <w:ind w:left="567" w:right="399"/>
        <w:jc w:val="both"/>
        <w:rPr>
          <w:rFonts w:cs="Calibri"/>
          <w:b/>
          <w:color w:val="000000"/>
        </w:rPr>
      </w:pPr>
      <w:r w:rsidRPr="000C44EB">
        <w:rPr>
          <w:rFonts w:cs="Calibri"/>
          <w:b/>
          <w:color w:val="000000"/>
        </w:rPr>
        <w:t>3. Mission</w:t>
      </w:r>
    </w:p>
    <w:p w:rsidR="001045E8" w:rsidRPr="000C44EB" w:rsidRDefault="001045E8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Accepte seulement les missions qui entrent dans son champ de compétences et qu’il est capable d’assurer avec professionnalisme</w:t>
      </w:r>
    </w:p>
    <w:p w:rsidR="001045E8" w:rsidRPr="000C44EB" w:rsidRDefault="001045E8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</w:p>
    <w:p w:rsidR="001045E8" w:rsidRPr="001A43EC" w:rsidRDefault="001045E8" w:rsidP="001045E8">
      <w:pPr>
        <w:spacing w:after="0" w:line="240" w:lineRule="auto"/>
        <w:ind w:left="567" w:right="399"/>
        <w:jc w:val="both"/>
        <w:rPr>
          <w:rFonts w:cs="Calibri"/>
          <w:b/>
          <w:color w:val="000000"/>
        </w:rPr>
      </w:pPr>
      <w:r w:rsidRPr="001A43EC">
        <w:rPr>
          <w:rFonts w:cs="Calibri"/>
          <w:b/>
          <w:color w:val="000000"/>
        </w:rPr>
        <w:t>4. Responsabilité</w:t>
      </w:r>
    </w:p>
    <w:p w:rsidR="001045E8" w:rsidRPr="000C44EB" w:rsidRDefault="001045E8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Assume, outre sa responsabilité personnelle, celle des cotraitants et des collaborateurs</w:t>
      </w:r>
    </w:p>
    <w:p w:rsidR="001045E8" w:rsidRPr="000C44EB" w:rsidRDefault="001045E8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</w:p>
    <w:p w:rsidR="001045E8" w:rsidRPr="001A43EC" w:rsidRDefault="001045E8" w:rsidP="001045E8">
      <w:pPr>
        <w:spacing w:after="0" w:line="240" w:lineRule="auto"/>
        <w:ind w:left="567" w:right="399"/>
        <w:jc w:val="both"/>
        <w:rPr>
          <w:rFonts w:cs="Calibri"/>
          <w:b/>
          <w:color w:val="000000"/>
        </w:rPr>
      </w:pPr>
      <w:r w:rsidRPr="001A43EC">
        <w:rPr>
          <w:rFonts w:cs="Calibri"/>
          <w:b/>
          <w:color w:val="000000"/>
        </w:rPr>
        <w:t>5. Efficacité</w:t>
      </w:r>
    </w:p>
    <w:p w:rsidR="001045E8" w:rsidRPr="000C44EB" w:rsidRDefault="001045E8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Elabore des actions de formation qui tiennent compte des contraintes socio-économiques, des besoins des clients</w:t>
      </w:r>
      <w:r w:rsidR="002379E2" w:rsidRPr="000C44EB">
        <w:rPr>
          <w:rFonts w:cs="Calibri"/>
          <w:color w:val="000000"/>
        </w:rPr>
        <w:t xml:space="preserve"> et de l’atteinte de l’objectif</w:t>
      </w:r>
    </w:p>
    <w:p w:rsidR="001045E8" w:rsidRPr="000C44EB" w:rsidRDefault="001045E8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</w:p>
    <w:p w:rsidR="001045E8" w:rsidRPr="001A43EC" w:rsidRDefault="001045E8" w:rsidP="001045E8">
      <w:pPr>
        <w:spacing w:after="0" w:line="240" w:lineRule="auto"/>
        <w:ind w:left="567" w:right="399"/>
        <w:jc w:val="both"/>
        <w:rPr>
          <w:rFonts w:cs="Calibri"/>
          <w:b/>
          <w:color w:val="000000"/>
        </w:rPr>
      </w:pPr>
      <w:r w:rsidRPr="001A43EC">
        <w:rPr>
          <w:rFonts w:cs="Calibri"/>
          <w:b/>
          <w:color w:val="000000"/>
        </w:rPr>
        <w:t>6. Evaluation</w:t>
      </w:r>
    </w:p>
    <w:p w:rsidR="001045E8" w:rsidRPr="000C44EB" w:rsidRDefault="001045E8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Fait évaluer ses actions en fonction des modalités contractuelles, intègre les observations des acteurs concernés, en remet la synthèse au client</w:t>
      </w:r>
    </w:p>
    <w:p w:rsidR="001045E8" w:rsidRPr="000C44EB" w:rsidRDefault="001045E8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</w:p>
    <w:p w:rsidR="001045E8" w:rsidRPr="001A43EC" w:rsidRDefault="001045E8" w:rsidP="001045E8">
      <w:pPr>
        <w:spacing w:after="0" w:line="240" w:lineRule="auto"/>
        <w:ind w:left="567" w:right="399"/>
        <w:jc w:val="both"/>
        <w:rPr>
          <w:rFonts w:cs="Calibri"/>
          <w:b/>
          <w:color w:val="000000"/>
        </w:rPr>
      </w:pPr>
      <w:r w:rsidRPr="001A43EC">
        <w:rPr>
          <w:rFonts w:cs="Calibri"/>
          <w:b/>
          <w:color w:val="000000"/>
        </w:rPr>
        <w:t>7. Confidentialité</w:t>
      </w:r>
    </w:p>
    <w:p w:rsidR="001045E8" w:rsidRPr="000C44EB" w:rsidRDefault="001045E8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Applique la règle absolue du secret professionnel dans le cadre de ses missions</w:t>
      </w:r>
    </w:p>
    <w:p w:rsidR="002379E2" w:rsidRPr="000C44EB" w:rsidRDefault="002379E2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S’engage à ne demander uniquement aux stagiaires que des informations en lien directe et nécessaire à la formation.</w:t>
      </w:r>
    </w:p>
    <w:p w:rsidR="001045E8" w:rsidRPr="000C44EB" w:rsidRDefault="001045E8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</w:p>
    <w:p w:rsidR="001045E8" w:rsidRPr="001A43EC" w:rsidRDefault="001045E8" w:rsidP="001045E8">
      <w:pPr>
        <w:spacing w:after="0" w:line="240" w:lineRule="auto"/>
        <w:ind w:left="567" w:right="399"/>
        <w:jc w:val="both"/>
        <w:rPr>
          <w:rFonts w:cs="Calibri"/>
          <w:b/>
          <w:color w:val="000000"/>
        </w:rPr>
      </w:pPr>
      <w:r w:rsidRPr="001A43EC">
        <w:rPr>
          <w:rFonts w:cs="Calibri"/>
          <w:b/>
          <w:color w:val="000000"/>
        </w:rPr>
        <w:t>8. Facturation</w:t>
      </w:r>
    </w:p>
    <w:p w:rsidR="00257E90" w:rsidRPr="000C44EB" w:rsidRDefault="001045E8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Veille à établir le juste rapport qualité-prix de sa prestation</w:t>
      </w:r>
    </w:p>
    <w:p w:rsidR="001045E8" w:rsidRPr="000C44EB" w:rsidRDefault="001045E8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</w:p>
    <w:p w:rsidR="001045E8" w:rsidRPr="001A43EC" w:rsidRDefault="001045E8" w:rsidP="001045E8">
      <w:pPr>
        <w:spacing w:after="0" w:line="240" w:lineRule="auto"/>
        <w:ind w:left="567" w:right="399"/>
        <w:jc w:val="both"/>
        <w:rPr>
          <w:rFonts w:cs="Calibri"/>
          <w:b/>
          <w:color w:val="000000"/>
        </w:rPr>
      </w:pPr>
      <w:r w:rsidRPr="001A43EC">
        <w:rPr>
          <w:rFonts w:cs="Calibri"/>
          <w:b/>
          <w:color w:val="000000"/>
        </w:rPr>
        <w:t>9. Arbitrage</w:t>
      </w:r>
    </w:p>
    <w:p w:rsidR="001045E8" w:rsidRPr="000C44EB" w:rsidRDefault="001045E8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En cas de différend, s’efforce de rechercher une solution amiable</w:t>
      </w:r>
    </w:p>
    <w:p w:rsidR="001045E8" w:rsidRPr="000C44EB" w:rsidRDefault="001045E8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</w:p>
    <w:p w:rsidR="001045E8" w:rsidRPr="001A43EC" w:rsidRDefault="001045E8" w:rsidP="001045E8">
      <w:pPr>
        <w:spacing w:after="0" w:line="240" w:lineRule="auto"/>
        <w:ind w:left="567" w:right="399"/>
        <w:jc w:val="both"/>
        <w:rPr>
          <w:rFonts w:cs="Calibri"/>
          <w:b/>
          <w:color w:val="000000"/>
        </w:rPr>
      </w:pPr>
      <w:r w:rsidRPr="001A43EC">
        <w:rPr>
          <w:rFonts w:cs="Calibri"/>
          <w:b/>
          <w:color w:val="000000"/>
        </w:rPr>
        <w:t>10. Solidarité</w:t>
      </w:r>
    </w:p>
    <w:p w:rsidR="002379E2" w:rsidRPr="000C44EB" w:rsidRDefault="002379E2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Fait preuve de solidarité, coopère avec ses confrères et facilite leur intégration dans la profession</w:t>
      </w:r>
    </w:p>
    <w:p w:rsidR="002379E2" w:rsidRPr="000C44EB" w:rsidRDefault="002379E2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</w:p>
    <w:p w:rsidR="002379E2" w:rsidRPr="001A43EC" w:rsidRDefault="002379E2" w:rsidP="001045E8">
      <w:pPr>
        <w:spacing w:after="0" w:line="240" w:lineRule="auto"/>
        <w:ind w:left="567" w:right="399"/>
        <w:jc w:val="both"/>
        <w:rPr>
          <w:rFonts w:cs="Calibri"/>
          <w:b/>
          <w:color w:val="000000"/>
        </w:rPr>
      </w:pPr>
      <w:r w:rsidRPr="001A43EC">
        <w:rPr>
          <w:rFonts w:cs="Calibri"/>
          <w:b/>
          <w:color w:val="000000"/>
        </w:rPr>
        <w:t>11. Image de marque</w:t>
      </w:r>
    </w:p>
    <w:p w:rsidR="002379E2" w:rsidRPr="000C44EB" w:rsidRDefault="002379E2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Donne une image valorisante de la profession</w:t>
      </w:r>
    </w:p>
    <w:p w:rsidR="002379E2" w:rsidRPr="000C44EB" w:rsidRDefault="002379E2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</w:p>
    <w:p w:rsidR="002379E2" w:rsidRPr="001A43EC" w:rsidRDefault="002379E2" w:rsidP="001045E8">
      <w:pPr>
        <w:spacing w:after="0" w:line="240" w:lineRule="auto"/>
        <w:ind w:left="567" w:right="399"/>
        <w:jc w:val="both"/>
        <w:rPr>
          <w:rFonts w:cs="Calibri"/>
          <w:b/>
          <w:color w:val="000000"/>
        </w:rPr>
      </w:pPr>
      <w:r w:rsidRPr="001A43EC">
        <w:rPr>
          <w:rFonts w:cs="Calibri"/>
          <w:b/>
          <w:color w:val="000000"/>
        </w:rPr>
        <w:t>12. Rayonnement</w:t>
      </w:r>
    </w:p>
    <w:p w:rsidR="002379E2" w:rsidRPr="000C44EB" w:rsidRDefault="002379E2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 xml:space="preserve">Participe au développement de la notoriété de </w:t>
      </w:r>
      <w:proofErr w:type="spellStart"/>
      <w:r w:rsidRPr="000C44EB">
        <w:rPr>
          <w:rFonts w:cs="Calibri"/>
          <w:color w:val="000000"/>
        </w:rPr>
        <w:t>Khépri</w:t>
      </w:r>
      <w:proofErr w:type="spellEnd"/>
      <w:r w:rsidRPr="000C44EB">
        <w:rPr>
          <w:rFonts w:cs="Calibri"/>
          <w:color w:val="000000"/>
        </w:rPr>
        <w:t xml:space="preserve"> Santé Formation</w:t>
      </w:r>
    </w:p>
    <w:p w:rsidR="002379E2" w:rsidRPr="000C44EB" w:rsidRDefault="002379E2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Fait connaître et respecter les principes de la Charte Déontologique et de Qualité Professionnelle du Formateur Consultant</w:t>
      </w:r>
      <w:bookmarkStart w:id="0" w:name="_GoBack"/>
      <w:bookmarkEnd w:id="0"/>
    </w:p>
    <w:p w:rsidR="002379E2" w:rsidRPr="000C44EB" w:rsidRDefault="002379E2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</w:p>
    <w:p w:rsidR="002379E2" w:rsidRPr="000C44EB" w:rsidRDefault="002379E2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</w:p>
    <w:p w:rsidR="002379E2" w:rsidRPr="000C44EB" w:rsidRDefault="002379E2" w:rsidP="001045E8">
      <w:pPr>
        <w:spacing w:after="0" w:line="240" w:lineRule="auto"/>
        <w:ind w:left="567" w:right="399"/>
        <w:jc w:val="both"/>
        <w:rPr>
          <w:rFonts w:cs="Calibri"/>
          <w:color w:val="000000"/>
        </w:rPr>
      </w:pPr>
    </w:p>
    <w:p w:rsidR="002379E2" w:rsidRPr="000C44EB" w:rsidRDefault="002379E2" w:rsidP="002379E2">
      <w:pPr>
        <w:spacing w:after="0" w:line="240" w:lineRule="auto"/>
        <w:ind w:right="399" w:firstLine="567"/>
        <w:jc w:val="both"/>
        <w:rPr>
          <w:rFonts w:cs="Calibri"/>
          <w:b/>
          <w:color w:val="000000"/>
          <w:sz w:val="24"/>
          <w:szCs w:val="24"/>
        </w:rPr>
      </w:pPr>
      <w:r w:rsidRPr="000C44EB">
        <w:rPr>
          <w:rFonts w:cs="Calibri"/>
          <w:b/>
          <w:color w:val="000000"/>
          <w:sz w:val="24"/>
          <w:szCs w:val="24"/>
        </w:rPr>
        <w:t>CHARTE Q</w:t>
      </w:r>
      <w:r w:rsidR="001A43EC">
        <w:rPr>
          <w:rFonts w:cs="Calibri"/>
          <w:b/>
          <w:color w:val="000000"/>
          <w:sz w:val="24"/>
          <w:szCs w:val="24"/>
        </w:rPr>
        <w:t>UALITE PROFESSIONNELLE DU FORMA</w:t>
      </w:r>
      <w:r w:rsidRPr="000C44EB">
        <w:rPr>
          <w:rFonts w:cs="Calibri"/>
          <w:b/>
          <w:color w:val="000000"/>
          <w:sz w:val="24"/>
          <w:szCs w:val="24"/>
        </w:rPr>
        <w:t>TEUR CONSULTANT</w:t>
      </w:r>
    </w:p>
    <w:p w:rsidR="002379E2" w:rsidRPr="000C44EB" w:rsidRDefault="002379E2" w:rsidP="002379E2">
      <w:pPr>
        <w:spacing w:after="0" w:line="240" w:lineRule="auto"/>
        <w:ind w:right="399"/>
        <w:jc w:val="both"/>
        <w:rPr>
          <w:rFonts w:cs="Calibri"/>
          <w:color w:val="000000"/>
        </w:rPr>
      </w:pPr>
    </w:p>
    <w:p w:rsidR="00923422" w:rsidRPr="000C44EB" w:rsidRDefault="002379E2" w:rsidP="002379E2">
      <w:pPr>
        <w:pStyle w:val="Paragraphedeliste"/>
        <w:numPr>
          <w:ilvl w:val="0"/>
          <w:numId w:val="13"/>
        </w:numPr>
        <w:spacing w:after="0" w:line="240" w:lineRule="auto"/>
        <w:ind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Fait preuve de rigueur et de savoir-faire dans tous les actes professionnels</w:t>
      </w:r>
    </w:p>
    <w:p w:rsidR="002379E2" w:rsidRPr="000C44EB" w:rsidRDefault="002379E2" w:rsidP="002379E2">
      <w:pPr>
        <w:pStyle w:val="Paragraphedeliste"/>
        <w:numPr>
          <w:ilvl w:val="0"/>
          <w:numId w:val="13"/>
        </w:numPr>
        <w:spacing w:after="0" w:line="240" w:lineRule="auto"/>
        <w:ind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Consacre le temps et les moyens nécessaires à sa formation et à son perfectionnement. Procède de la même manière avec ses collaborateurs</w:t>
      </w:r>
    </w:p>
    <w:p w:rsidR="002379E2" w:rsidRPr="000C44EB" w:rsidRDefault="002379E2" w:rsidP="002379E2">
      <w:pPr>
        <w:pStyle w:val="Paragraphedeliste"/>
        <w:numPr>
          <w:ilvl w:val="0"/>
          <w:numId w:val="13"/>
        </w:numPr>
        <w:spacing w:after="0" w:line="240" w:lineRule="auto"/>
        <w:ind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Se donne les moyens de mener avec pertinence les phases de l’ingénierie formation :</w:t>
      </w:r>
    </w:p>
    <w:p w:rsidR="002379E2" w:rsidRPr="000C44EB" w:rsidRDefault="002379E2" w:rsidP="002379E2">
      <w:pPr>
        <w:spacing w:after="0" w:line="240" w:lineRule="auto"/>
        <w:ind w:right="399"/>
        <w:jc w:val="both"/>
        <w:rPr>
          <w:rFonts w:cs="Calibri"/>
          <w:color w:val="000000"/>
        </w:rPr>
      </w:pPr>
    </w:p>
    <w:p w:rsidR="002379E2" w:rsidRPr="000C44EB" w:rsidRDefault="000C44EB" w:rsidP="002379E2">
      <w:pPr>
        <w:pStyle w:val="Paragraphedeliste"/>
        <w:numPr>
          <w:ilvl w:val="0"/>
          <w:numId w:val="14"/>
        </w:numPr>
        <w:spacing w:after="0" w:line="240" w:lineRule="auto"/>
        <w:ind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Maîtrise l’analyse de la demande</w:t>
      </w:r>
    </w:p>
    <w:p w:rsidR="000C44EB" w:rsidRPr="000C44EB" w:rsidRDefault="000C44EB" w:rsidP="002379E2">
      <w:pPr>
        <w:pStyle w:val="Paragraphedeliste"/>
        <w:numPr>
          <w:ilvl w:val="0"/>
          <w:numId w:val="14"/>
        </w:numPr>
        <w:spacing w:after="0" w:line="240" w:lineRule="auto"/>
        <w:ind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Cerne les objectifs de l’entreprise</w:t>
      </w:r>
    </w:p>
    <w:p w:rsidR="000C44EB" w:rsidRPr="000C44EB" w:rsidRDefault="000C44EB" w:rsidP="002379E2">
      <w:pPr>
        <w:pStyle w:val="Paragraphedeliste"/>
        <w:numPr>
          <w:ilvl w:val="0"/>
          <w:numId w:val="14"/>
        </w:numPr>
        <w:spacing w:after="0" w:line="240" w:lineRule="auto"/>
        <w:ind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Détecte les besoins des personnes à former</w:t>
      </w:r>
    </w:p>
    <w:p w:rsidR="000C44EB" w:rsidRPr="000C44EB" w:rsidRDefault="000C44EB" w:rsidP="002379E2">
      <w:pPr>
        <w:pStyle w:val="Paragraphedeliste"/>
        <w:numPr>
          <w:ilvl w:val="0"/>
          <w:numId w:val="14"/>
        </w:numPr>
        <w:spacing w:after="0" w:line="240" w:lineRule="auto"/>
        <w:ind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Conçoit et/ou applique le cahier des charges</w:t>
      </w:r>
    </w:p>
    <w:p w:rsidR="000C44EB" w:rsidRPr="000C44EB" w:rsidRDefault="000C44EB" w:rsidP="002379E2">
      <w:pPr>
        <w:pStyle w:val="Paragraphedeliste"/>
        <w:numPr>
          <w:ilvl w:val="0"/>
          <w:numId w:val="14"/>
        </w:numPr>
        <w:spacing w:after="0" w:line="240" w:lineRule="auto"/>
        <w:ind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Vérifie la validité des acquis</w:t>
      </w:r>
    </w:p>
    <w:p w:rsidR="000C44EB" w:rsidRPr="000C44EB" w:rsidRDefault="000C44EB" w:rsidP="000C44EB">
      <w:pPr>
        <w:spacing w:after="0" w:line="240" w:lineRule="auto"/>
        <w:ind w:right="399"/>
        <w:jc w:val="both"/>
        <w:rPr>
          <w:rFonts w:cs="Calibri"/>
          <w:color w:val="000000"/>
        </w:rPr>
      </w:pPr>
    </w:p>
    <w:p w:rsidR="000C44EB" w:rsidRPr="000C44EB" w:rsidRDefault="000C44EB" w:rsidP="000C44EB">
      <w:pPr>
        <w:pStyle w:val="Paragraphedeliste"/>
        <w:numPr>
          <w:ilvl w:val="0"/>
          <w:numId w:val="13"/>
        </w:numPr>
        <w:spacing w:after="0" w:line="240" w:lineRule="auto"/>
        <w:ind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Est capable d’effectuer un audit et un diagnostic dans sa spécialité en établissant les recommandations qui s’imposent</w:t>
      </w:r>
    </w:p>
    <w:p w:rsidR="000C44EB" w:rsidRPr="000C44EB" w:rsidRDefault="000C44EB" w:rsidP="000C44EB">
      <w:pPr>
        <w:pStyle w:val="Paragraphedeliste"/>
        <w:numPr>
          <w:ilvl w:val="0"/>
          <w:numId w:val="13"/>
        </w:numPr>
        <w:spacing w:after="0" w:line="240" w:lineRule="auto"/>
        <w:ind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Tient compte des normes en vigueur</w:t>
      </w:r>
    </w:p>
    <w:p w:rsidR="000C44EB" w:rsidRPr="000C44EB" w:rsidRDefault="000C44EB" w:rsidP="000C44EB">
      <w:pPr>
        <w:pStyle w:val="Paragraphedeliste"/>
        <w:numPr>
          <w:ilvl w:val="0"/>
          <w:numId w:val="13"/>
        </w:numPr>
        <w:spacing w:after="0" w:line="240" w:lineRule="auto"/>
        <w:ind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Maîtrise un éventail de méthodes et moyens pédagogiques pour le développement de son activité, notamment ceux qui favorisent l’interactivité</w:t>
      </w:r>
    </w:p>
    <w:p w:rsidR="000C44EB" w:rsidRPr="000C44EB" w:rsidRDefault="000C44EB" w:rsidP="000C44EB">
      <w:pPr>
        <w:pStyle w:val="Paragraphedeliste"/>
        <w:numPr>
          <w:ilvl w:val="0"/>
          <w:numId w:val="13"/>
        </w:numPr>
        <w:spacing w:after="0" w:line="240" w:lineRule="auto"/>
        <w:ind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Conçoit ou choisit des supports pédagogiques adéquats</w:t>
      </w:r>
    </w:p>
    <w:p w:rsidR="000C44EB" w:rsidRPr="000C44EB" w:rsidRDefault="000C44EB" w:rsidP="000C44EB">
      <w:pPr>
        <w:pStyle w:val="Paragraphedeliste"/>
        <w:numPr>
          <w:ilvl w:val="0"/>
          <w:numId w:val="13"/>
        </w:numPr>
        <w:spacing w:after="0" w:line="240" w:lineRule="auto"/>
        <w:ind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Cite ses sources, respecte la propriété intellectuelle</w:t>
      </w:r>
    </w:p>
    <w:p w:rsidR="000C44EB" w:rsidRPr="000C44EB" w:rsidRDefault="000C44EB" w:rsidP="000C44EB">
      <w:pPr>
        <w:pStyle w:val="Paragraphedeliste"/>
        <w:numPr>
          <w:ilvl w:val="0"/>
          <w:numId w:val="13"/>
        </w:numPr>
        <w:spacing w:after="0" w:line="240" w:lineRule="auto"/>
        <w:ind w:right="399"/>
        <w:jc w:val="both"/>
        <w:rPr>
          <w:rFonts w:cs="Calibri"/>
          <w:color w:val="000000"/>
        </w:rPr>
      </w:pPr>
      <w:r w:rsidRPr="000C44EB">
        <w:rPr>
          <w:rFonts w:cs="Calibri"/>
          <w:color w:val="000000"/>
        </w:rPr>
        <w:t>Refuse les missions pour lesquelles il lui est impossible de respecter les principes de la Charte Déontologique.</w:t>
      </w:r>
    </w:p>
    <w:p w:rsidR="002379E2" w:rsidRPr="002379E2" w:rsidRDefault="002379E2" w:rsidP="002379E2">
      <w:pPr>
        <w:spacing w:after="0" w:line="240" w:lineRule="auto"/>
        <w:ind w:left="927" w:right="399"/>
        <w:jc w:val="both"/>
        <w:rPr>
          <w:rFonts w:cs="Calibri"/>
          <w:color w:val="000000"/>
        </w:rPr>
      </w:pPr>
    </w:p>
    <w:p w:rsidR="001A1CBA" w:rsidRDefault="001A1CBA" w:rsidP="00B4772F">
      <w:pPr>
        <w:spacing w:after="0" w:line="240" w:lineRule="auto"/>
        <w:ind w:left="567" w:right="399"/>
        <w:jc w:val="both"/>
        <w:rPr>
          <w:rFonts w:cs="Calibri"/>
          <w:color w:val="000000"/>
          <w:sz w:val="20"/>
          <w:szCs w:val="20"/>
        </w:rPr>
      </w:pPr>
    </w:p>
    <w:p w:rsidR="000C44EB" w:rsidRPr="000C44EB" w:rsidRDefault="000C44EB" w:rsidP="000C44EB">
      <w:pPr>
        <w:spacing w:after="0" w:line="240" w:lineRule="auto"/>
        <w:ind w:left="720" w:right="399"/>
        <w:jc w:val="both"/>
        <w:rPr>
          <w:rFonts w:cs="Calibri"/>
          <w:color w:val="000000"/>
          <w:sz w:val="24"/>
          <w:szCs w:val="24"/>
        </w:rPr>
      </w:pPr>
      <w:r w:rsidRPr="000C44EB">
        <w:rPr>
          <w:rFonts w:cs="Calibri"/>
          <w:color w:val="000000"/>
          <w:sz w:val="24"/>
          <w:szCs w:val="24"/>
        </w:rPr>
        <w:t xml:space="preserve">Nom, Prénom : </w:t>
      </w:r>
    </w:p>
    <w:p w:rsidR="000C44EB" w:rsidRPr="000C44EB" w:rsidRDefault="000C44EB" w:rsidP="000C44EB">
      <w:pPr>
        <w:spacing w:after="0" w:line="240" w:lineRule="auto"/>
        <w:ind w:left="720" w:right="399"/>
        <w:jc w:val="both"/>
        <w:rPr>
          <w:rFonts w:cs="Calibri"/>
          <w:color w:val="000000"/>
          <w:sz w:val="24"/>
          <w:szCs w:val="24"/>
        </w:rPr>
      </w:pPr>
    </w:p>
    <w:p w:rsidR="000C44EB" w:rsidRPr="000C44EB" w:rsidRDefault="000C44EB" w:rsidP="000C44EB">
      <w:pPr>
        <w:spacing w:after="0" w:line="240" w:lineRule="auto"/>
        <w:ind w:left="720" w:right="399"/>
        <w:jc w:val="both"/>
        <w:rPr>
          <w:rFonts w:cs="Calibri"/>
          <w:color w:val="000000"/>
          <w:sz w:val="24"/>
          <w:szCs w:val="24"/>
        </w:rPr>
      </w:pPr>
    </w:p>
    <w:p w:rsidR="000C44EB" w:rsidRPr="000C44EB" w:rsidRDefault="000C44EB" w:rsidP="000C44EB">
      <w:pPr>
        <w:spacing w:after="0" w:line="240" w:lineRule="auto"/>
        <w:ind w:left="720" w:right="399"/>
        <w:jc w:val="both"/>
        <w:rPr>
          <w:rFonts w:cs="Calibri"/>
          <w:color w:val="000000"/>
          <w:sz w:val="24"/>
          <w:szCs w:val="24"/>
        </w:rPr>
      </w:pPr>
      <w:r w:rsidRPr="000C44EB">
        <w:rPr>
          <w:rFonts w:cs="Calibri"/>
          <w:color w:val="000000"/>
          <w:sz w:val="24"/>
          <w:szCs w:val="24"/>
        </w:rPr>
        <w:t>Date :</w:t>
      </w:r>
    </w:p>
    <w:p w:rsidR="000C44EB" w:rsidRPr="000C44EB" w:rsidRDefault="000C44EB" w:rsidP="000C44EB">
      <w:pPr>
        <w:spacing w:after="0" w:line="240" w:lineRule="auto"/>
        <w:ind w:left="720" w:right="399"/>
        <w:jc w:val="both"/>
        <w:rPr>
          <w:rFonts w:cs="Calibri"/>
          <w:color w:val="000000"/>
          <w:sz w:val="24"/>
          <w:szCs w:val="24"/>
        </w:rPr>
      </w:pPr>
    </w:p>
    <w:p w:rsidR="000C44EB" w:rsidRPr="000C44EB" w:rsidRDefault="000C44EB" w:rsidP="000C44EB">
      <w:pPr>
        <w:spacing w:after="0" w:line="240" w:lineRule="auto"/>
        <w:ind w:left="720" w:right="399"/>
        <w:jc w:val="both"/>
        <w:rPr>
          <w:rFonts w:cs="Calibri"/>
          <w:color w:val="000000"/>
          <w:sz w:val="24"/>
          <w:szCs w:val="24"/>
        </w:rPr>
      </w:pPr>
    </w:p>
    <w:p w:rsidR="000C44EB" w:rsidRPr="000C44EB" w:rsidRDefault="000C44EB" w:rsidP="000C44EB">
      <w:pPr>
        <w:spacing w:after="0" w:line="240" w:lineRule="auto"/>
        <w:ind w:left="720" w:right="399"/>
        <w:jc w:val="both"/>
        <w:rPr>
          <w:rFonts w:cs="Calibri"/>
          <w:color w:val="000000"/>
          <w:sz w:val="24"/>
          <w:szCs w:val="24"/>
        </w:rPr>
      </w:pPr>
      <w:r w:rsidRPr="000C44EB">
        <w:rPr>
          <w:rFonts w:cs="Calibri"/>
          <w:color w:val="000000"/>
          <w:sz w:val="24"/>
          <w:szCs w:val="24"/>
        </w:rPr>
        <w:t>Signature, précédée de la mention manuscrite : « lu et approuvé et s’engage à respecter cette Charte »</w:t>
      </w:r>
    </w:p>
    <w:sectPr w:rsidR="000C44EB" w:rsidRPr="000C44EB" w:rsidSect="00231FF6">
      <w:headerReference w:type="default" r:id="rId7"/>
      <w:footerReference w:type="default" r:id="rId8"/>
      <w:pgSz w:w="11906" w:h="17338"/>
      <w:pgMar w:top="1560" w:right="849" w:bottom="1418" w:left="452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7B" w:rsidRDefault="0045247B" w:rsidP="00923422">
      <w:pPr>
        <w:spacing w:after="0" w:line="240" w:lineRule="auto"/>
      </w:pPr>
      <w:r>
        <w:separator/>
      </w:r>
    </w:p>
  </w:endnote>
  <w:endnote w:type="continuationSeparator" w:id="0">
    <w:p w:rsidR="0045247B" w:rsidRDefault="0045247B" w:rsidP="0092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E8" w:rsidRDefault="001045E8" w:rsidP="00231F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4C4C4C"/>
        <w:sz w:val="16"/>
        <w:szCs w:val="16"/>
      </w:rPr>
    </w:pPr>
  </w:p>
  <w:p w:rsidR="001045E8" w:rsidRDefault="001045E8" w:rsidP="00231FF6">
    <w:pPr>
      <w:widowControl w:val="0"/>
      <w:spacing w:after="0" w:line="240" w:lineRule="auto"/>
      <w:ind w:right="360"/>
      <w:jc w:val="cen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Société KHEPRI FORMATION – Centre de Formation SAS au capital de 10 000 €</w:t>
    </w:r>
  </w:p>
  <w:p w:rsidR="001045E8" w:rsidRDefault="001045E8" w:rsidP="00231FF6">
    <w:pPr>
      <w:widowControl w:val="0"/>
      <w:spacing w:after="0" w:line="240" w:lineRule="auto"/>
      <w:ind w:right="360"/>
      <w:jc w:val="cen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188 GR rue Charles de Gaulle -  94130 NOGENT SUR MARNE - Tél. :+33 (0)1 84 25 22 87</w:t>
    </w:r>
  </w:p>
  <w:p w:rsidR="001045E8" w:rsidRDefault="001045E8" w:rsidP="00231FF6">
    <w:pPr>
      <w:widowControl w:val="0"/>
      <w:spacing w:after="0" w:line="240" w:lineRule="auto"/>
      <w:ind w:right="360"/>
      <w:jc w:val="center"/>
      <w:rPr>
        <w:i/>
        <w:color w:val="7F7F7F"/>
        <w:sz w:val="16"/>
        <w:szCs w:val="16"/>
      </w:rPr>
    </w:pPr>
    <w:r>
      <w:rPr>
        <w:i/>
        <w:color w:val="808080"/>
        <w:sz w:val="16"/>
        <w:szCs w:val="16"/>
      </w:rPr>
      <w:t xml:space="preserve">RCS Créteil 811 445 410 00012  – APE 8690F – N° TVA </w:t>
    </w:r>
    <w:r>
      <w:rPr>
        <w:i/>
        <w:color w:val="7F7F7F"/>
        <w:sz w:val="16"/>
        <w:szCs w:val="16"/>
      </w:rPr>
      <w:t>FR 89811445410</w:t>
    </w:r>
  </w:p>
  <w:p w:rsidR="001045E8" w:rsidRDefault="001045E8" w:rsidP="00231FF6">
    <w:pPr>
      <w:widowControl w:val="0"/>
      <w:spacing w:after="0" w:line="240" w:lineRule="auto"/>
      <w:ind w:right="360"/>
      <w:jc w:val="cen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N° Formateur 11940951494 – OF_13 641 - id-Data-Dock 0052300 enregistré auprès de la DIRRECTE de la région de l’Ile de France</w:t>
    </w:r>
  </w:p>
  <w:p w:rsidR="001045E8" w:rsidRDefault="001045E8" w:rsidP="00231FF6">
    <w:pPr>
      <w:jc w:val="center"/>
      <w:rPr>
        <w:i/>
        <w:sz w:val="14"/>
        <w:szCs w:val="14"/>
      </w:rPr>
    </w:pPr>
  </w:p>
  <w:p w:rsidR="001045E8" w:rsidRPr="00227279" w:rsidRDefault="001045E8" w:rsidP="00231FF6">
    <w:pPr>
      <w:jc w:val="right"/>
      <w:rPr>
        <w:i/>
        <w:sz w:val="14"/>
        <w:szCs w:val="14"/>
      </w:rPr>
    </w:pP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  <w:t xml:space="preserve">Page </w:t>
    </w:r>
    <w:r>
      <w:rPr>
        <w:i/>
        <w:sz w:val="14"/>
        <w:szCs w:val="14"/>
      </w:rPr>
      <w:fldChar w:fldCharType="begin"/>
    </w:r>
    <w:r>
      <w:rPr>
        <w:i/>
        <w:sz w:val="14"/>
        <w:szCs w:val="14"/>
      </w:rPr>
      <w:instrText>PAGE</w:instrText>
    </w:r>
    <w:r>
      <w:rPr>
        <w:i/>
        <w:sz w:val="14"/>
        <w:szCs w:val="14"/>
      </w:rPr>
      <w:fldChar w:fldCharType="separate"/>
    </w:r>
    <w:r w:rsidR="001A43EC">
      <w:rPr>
        <w:i/>
        <w:noProof/>
        <w:sz w:val="14"/>
        <w:szCs w:val="14"/>
      </w:rPr>
      <w:t>2</w:t>
    </w:r>
    <w:r>
      <w:rPr>
        <w:i/>
        <w:sz w:val="14"/>
        <w:szCs w:val="14"/>
      </w:rPr>
      <w:fldChar w:fldCharType="end"/>
    </w:r>
  </w:p>
  <w:p w:rsidR="001045E8" w:rsidRDefault="001045E8" w:rsidP="00231FF6">
    <w:pPr>
      <w:pStyle w:val="Pieddepage"/>
      <w:ind w:left="567" w:right="149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7B" w:rsidRDefault="0045247B" w:rsidP="00923422">
      <w:pPr>
        <w:spacing w:after="0" w:line="240" w:lineRule="auto"/>
      </w:pPr>
      <w:r>
        <w:separator/>
      </w:r>
    </w:p>
  </w:footnote>
  <w:footnote w:type="continuationSeparator" w:id="0">
    <w:p w:rsidR="0045247B" w:rsidRDefault="0045247B" w:rsidP="0092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E8" w:rsidRDefault="001045E8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255905</wp:posOffset>
          </wp:positionH>
          <wp:positionV relativeFrom="paragraph">
            <wp:posOffset>-118745</wp:posOffset>
          </wp:positionV>
          <wp:extent cx="2733675" cy="556895"/>
          <wp:effectExtent l="0" t="0" r="0" b="0"/>
          <wp:wrapSquare wrapText="bothSides"/>
          <wp:docPr id="1" name="Image 1" descr="LOGO KHEPRIsanteformation_LARGE_COULEUR 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formation_LARGE_COULEUR 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0B9874F"/>
    <w:multiLevelType w:val="hybridMultilevel"/>
    <w:tmpl w:val="19A17EED"/>
    <w:lvl w:ilvl="0" w:tplc="FFFFFFFF">
      <w:start w:val="1"/>
      <w:numFmt w:val="lowerLetter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35BC0FF"/>
    <w:multiLevelType w:val="hybridMultilevel"/>
    <w:tmpl w:val="23BF4FCC"/>
    <w:lvl w:ilvl="0" w:tplc="FFFFFFFF">
      <w:start w:val="1"/>
      <w:numFmt w:val="lowerLetter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C3201B2"/>
    <w:multiLevelType w:val="hybridMultilevel"/>
    <w:tmpl w:val="629F1087"/>
    <w:lvl w:ilvl="0" w:tplc="FFFFFFFF">
      <w:start w:val="1"/>
      <w:numFmt w:val="lowerLetter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E4D24430"/>
    <w:multiLevelType w:val="hybridMultilevel"/>
    <w:tmpl w:val="9F77ABFA"/>
    <w:lvl w:ilvl="0" w:tplc="FFFFFFFF">
      <w:start w:val="1"/>
      <w:numFmt w:val="lowerLetter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E67D8147"/>
    <w:multiLevelType w:val="hybridMultilevel"/>
    <w:tmpl w:val="73EF1C9D"/>
    <w:lvl w:ilvl="0" w:tplc="FFFFFFFF">
      <w:start w:val="1"/>
      <w:numFmt w:val="lowerLetter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EDE67BA7"/>
    <w:multiLevelType w:val="hybridMultilevel"/>
    <w:tmpl w:val="9F735184"/>
    <w:lvl w:ilvl="0" w:tplc="FFFFFFFF">
      <w:start w:val="1"/>
      <w:numFmt w:val="lowerLetter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25D7F45"/>
    <w:multiLevelType w:val="hybridMultilevel"/>
    <w:tmpl w:val="047651B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EC55C75"/>
    <w:multiLevelType w:val="hybridMultilevel"/>
    <w:tmpl w:val="87CC438E"/>
    <w:lvl w:ilvl="0" w:tplc="CFAC743C">
      <w:start w:val="1"/>
      <w:numFmt w:val="low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1B704C46"/>
    <w:multiLevelType w:val="hybridMultilevel"/>
    <w:tmpl w:val="E7A2EBAE"/>
    <w:lvl w:ilvl="0" w:tplc="99E0D222">
      <w:start w:val="1"/>
      <w:numFmt w:val="bullet"/>
      <w:lvlText w:val=""/>
      <w:lvlJc w:val="left"/>
      <w:pPr>
        <w:ind w:left="1287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7635BB"/>
    <w:multiLevelType w:val="hybridMultilevel"/>
    <w:tmpl w:val="77BA17BE"/>
    <w:lvl w:ilvl="0" w:tplc="FFFFFFFF">
      <w:start w:val="1"/>
      <w:numFmt w:val="lowerLetter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AC92DD5"/>
    <w:multiLevelType w:val="hybridMultilevel"/>
    <w:tmpl w:val="90CC8B46"/>
    <w:lvl w:ilvl="0" w:tplc="5DB45558">
      <w:start w:val="1"/>
      <w:numFmt w:val="upperRoman"/>
      <w:lvlText w:val="%1-"/>
      <w:lvlJc w:val="left"/>
      <w:pPr>
        <w:ind w:left="1287" w:hanging="720"/>
      </w:pPr>
      <w:rPr>
        <w:rFonts w:hint="default"/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A10C86"/>
    <w:multiLevelType w:val="hybridMultilevel"/>
    <w:tmpl w:val="2FA2BB30"/>
    <w:lvl w:ilvl="0" w:tplc="8694643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360FBB6"/>
    <w:multiLevelType w:val="hybridMultilevel"/>
    <w:tmpl w:val="93BCEAE7"/>
    <w:lvl w:ilvl="0" w:tplc="FFFFFFFF">
      <w:start w:val="1"/>
      <w:numFmt w:val="lowerLetter"/>
      <w:lvlText w:val="•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1B40F57"/>
    <w:multiLevelType w:val="hybridMultilevel"/>
    <w:tmpl w:val="63BB5F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E1A4A4C"/>
    <w:multiLevelType w:val="hybridMultilevel"/>
    <w:tmpl w:val="92026194"/>
    <w:lvl w:ilvl="0" w:tplc="FFFFFFFF">
      <w:start w:val="1"/>
      <w:numFmt w:val="lowerLetter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22"/>
    <w:rsid w:val="000A0A7C"/>
    <w:rsid w:val="000C44EB"/>
    <w:rsid w:val="001045E8"/>
    <w:rsid w:val="001A1CBA"/>
    <w:rsid w:val="001A43EC"/>
    <w:rsid w:val="00231FF6"/>
    <w:rsid w:val="002379E2"/>
    <w:rsid w:val="00257E90"/>
    <w:rsid w:val="0045247B"/>
    <w:rsid w:val="006472A2"/>
    <w:rsid w:val="006907FA"/>
    <w:rsid w:val="006B2B80"/>
    <w:rsid w:val="007A5EDF"/>
    <w:rsid w:val="00891A8A"/>
    <w:rsid w:val="008E789E"/>
    <w:rsid w:val="00923422"/>
    <w:rsid w:val="0096336C"/>
    <w:rsid w:val="00B4772F"/>
    <w:rsid w:val="00D4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1C5A662-B542-4A4F-B2F8-87D6E31B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2342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923422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234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923422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104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CG Agissens</vt:lpstr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 Agissens</dc:title>
  <dc:subject/>
  <dc:creator>Mathilde Bertrand</dc:creator>
  <cp:keywords/>
  <dc:description/>
  <cp:lastModifiedBy>Compte Microsoft</cp:lastModifiedBy>
  <cp:revision>4</cp:revision>
  <cp:lastPrinted>2022-03-07T16:26:00Z</cp:lastPrinted>
  <dcterms:created xsi:type="dcterms:W3CDTF">2022-03-07T16:27:00Z</dcterms:created>
  <dcterms:modified xsi:type="dcterms:W3CDTF">2022-03-08T13:27:00Z</dcterms:modified>
</cp:coreProperties>
</file>