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7F" w:rsidRDefault="006C7207">
      <w:pPr>
        <w:rPr>
          <w:b/>
          <w:sz w:val="32"/>
          <w:szCs w:val="32"/>
        </w:rPr>
      </w:pPr>
      <w:r w:rsidRPr="006C7207">
        <w:rPr>
          <w:b/>
          <w:sz w:val="32"/>
          <w:szCs w:val="32"/>
        </w:rPr>
        <w:t>Offre aux entreprises</w:t>
      </w:r>
    </w:p>
    <w:p w:rsidR="006C7207" w:rsidRPr="006C7207" w:rsidRDefault="006C7207" w:rsidP="006C7207">
      <w:pPr>
        <w:shd w:val="clear" w:color="auto" w:fill="63615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FFFF" w:themeColor="background1"/>
          <w:sz w:val="19"/>
          <w:szCs w:val="19"/>
          <w:lang w:eastAsia="fr-FR"/>
        </w:rPr>
      </w:pPr>
      <w:r w:rsidRPr="006C7207">
        <w:rPr>
          <w:rFonts w:ascii="Arial" w:eastAsia="Times New Roman" w:hAnsi="Arial" w:cs="Arial"/>
          <w:b/>
          <w:bCs/>
          <w:color w:val="FFFFFF" w:themeColor="background1"/>
          <w:sz w:val="19"/>
          <w:szCs w:val="19"/>
          <w:lang w:eastAsia="fr-FR"/>
        </w:rPr>
        <w:t>L'accompagnement des transitions d'organisations</w:t>
      </w:r>
    </w:p>
    <w:p w:rsidR="006C7207" w:rsidRPr="006C7207" w:rsidRDefault="006C7207" w:rsidP="006C7207">
      <w:pPr>
        <w:numPr>
          <w:ilvl w:val="0"/>
          <w:numId w:val="1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hyperlink r:id="rId5" w:tooltip="Co-pilotage des projets de transformation" w:history="1">
        <w:r w:rsidRPr="007864F7">
          <w:rPr>
            <w:rFonts w:ascii="Arial" w:eastAsia="Times New Roman" w:hAnsi="Arial" w:cs="Arial"/>
            <w:color w:val="FFFFFF" w:themeColor="background1"/>
            <w:sz w:val="14"/>
            <w:u w:val="single"/>
            <w:lang w:eastAsia="fr-FR"/>
          </w:rPr>
          <w:t>Co-pilotage des projets de transformation</w:t>
        </w:r>
      </w:hyperlink>
    </w:p>
    <w:p w:rsidR="006C7207" w:rsidRPr="006C7207" w:rsidRDefault="006C7207" w:rsidP="006C7207">
      <w:pPr>
        <w:numPr>
          <w:ilvl w:val="0"/>
          <w:numId w:val="1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r w:rsidRPr="006C7207"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  <w:t>Coaching d’équipe</w:t>
      </w:r>
    </w:p>
    <w:p w:rsidR="006C7207" w:rsidRPr="006C7207" w:rsidRDefault="006C7207" w:rsidP="006C7207">
      <w:pPr>
        <w:numPr>
          <w:ilvl w:val="0"/>
          <w:numId w:val="1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r w:rsidRPr="006C7207"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  <w:t>Accompagnement des changements managériaux ou culturels</w:t>
      </w:r>
    </w:p>
    <w:p w:rsidR="006C7207" w:rsidRPr="006C7207" w:rsidRDefault="006C7207" w:rsidP="006C7207">
      <w:pPr>
        <w:numPr>
          <w:ilvl w:val="0"/>
          <w:numId w:val="1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hyperlink r:id="rId6" w:tooltip="Développement des compétences et professionnalisation du management" w:history="1">
        <w:r w:rsidRPr="007864F7">
          <w:rPr>
            <w:rFonts w:ascii="Arial" w:eastAsia="Times New Roman" w:hAnsi="Arial" w:cs="Arial"/>
            <w:color w:val="FFFFFF" w:themeColor="background1"/>
            <w:sz w:val="14"/>
            <w:u w:val="single"/>
            <w:lang w:eastAsia="fr-FR"/>
          </w:rPr>
          <w:t>Développement des compétences et professionnalisation du management</w:t>
        </w:r>
      </w:hyperlink>
    </w:p>
    <w:p w:rsidR="006C7207" w:rsidRPr="007864F7" w:rsidRDefault="006C7207" w:rsidP="006C7207">
      <w:pPr>
        <w:numPr>
          <w:ilvl w:val="0"/>
          <w:numId w:val="1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hyperlink r:id="rId7" w:tooltip="Dynamisation et mobilisation des équipes" w:history="1">
        <w:r w:rsidRPr="007864F7">
          <w:rPr>
            <w:rFonts w:ascii="Arial" w:eastAsia="Times New Roman" w:hAnsi="Arial" w:cs="Arial"/>
            <w:color w:val="FFFFFF" w:themeColor="background1"/>
            <w:sz w:val="14"/>
            <w:u w:val="single"/>
            <w:lang w:eastAsia="fr-FR"/>
          </w:rPr>
          <w:t>Dynamisation et mobilisation des équipes</w:t>
        </w:r>
      </w:hyperlink>
    </w:p>
    <w:p w:rsidR="006C7207" w:rsidRPr="006C7207" w:rsidRDefault="006C7207" w:rsidP="006C7207">
      <w:p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</w:p>
    <w:p w:rsidR="006C7207" w:rsidRPr="007864F7" w:rsidRDefault="006C7207">
      <w:pPr>
        <w:rPr>
          <w:rFonts w:ascii="Arial" w:hAnsi="Arial" w:cs="Arial"/>
          <w:color w:val="FFFFFF" w:themeColor="background1"/>
          <w:sz w:val="14"/>
          <w:szCs w:val="14"/>
          <w:shd w:val="clear" w:color="auto" w:fill="636159"/>
        </w:rPr>
      </w:pPr>
      <w:r w:rsidRPr="007864F7">
        <w:rPr>
          <w:rFonts w:ascii="Arial" w:hAnsi="Arial" w:cs="Arial"/>
          <w:color w:val="FFFFFF" w:themeColor="background1"/>
          <w:sz w:val="14"/>
          <w:szCs w:val="14"/>
          <w:shd w:val="clear" w:color="auto" w:fill="636159"/>
        </w:rPr>
        <w:t>Séminaires d’équipe : « Travailler ensemble demain »</w:t>
      </w:r>
    </w:p>
    <w:p w:rsidR="006C7207" w:rsidRPr="006C7207" w:rsidRDefault="006C7207" w:rsidP="006C7207">
      <w:pPr>
        <w:numPr>
          <w:ilvl w:val="0"/>
          <w:numId w:val="2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r w:rsidRPr="006C7207"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  <w:t>Qualité de vie au travail et prévention des risques psychosociaux</w:t>
      </w:r>
    </w:p>
    <w:p w:rsidR="006C7207" w:rsidRPr="006C7207" w:rsidRDefault="006C7207" w:rsidP="006C7207">
      <w:pPr>
        <w:numPr>
          <w:ilvl w:val="0"/>
          <w:numId w:val="2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r w:rsidRPr="006C7207"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  <w:t>Gestion de crise / Accompagnement de managers et collaborateurs en difficulté</w:t>
      </w:r>
    </w:p>
    <w:p w:rsidR="006C7207" w:rsidRPr="006C7207" w:rsidRDefault="006C7207" w:rsidP="006C7207">
      <w:pPr>
        <w:numPr>
          <w:ilvl w:val="0"/>
          <w:numId w:val="2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r w:rsidRPr="006C7207"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  <w:t>Accompagnement individuel d’aide à la décision et à l’action</w:t>
      </w:r>
    </w:p>
    <w:p w:rsidR="006C7207" w:rsidRPr="006C7207" w:rsidRDefault="006C7207" w:rsidP="006C7207">
      <w:pPr>
        <w:numPr>
          <w:ilvl w:val="0"/>
          <w:numId w:val="2"/>
        </w:numPr>
        <w:shd w:val="clear" w:color="auto" w:fill="63615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</w:pPr>
      <w:r w:rsidRPr="006C7207">
        <w:rPr>
          <w:rFonts w:ascii="Arial" w:eastAsia="Times New Roman" w:hAnsi="Arial" w:cs="Arial"/>
          <w:color w:val="FFFFFF" w:themeColor="background1"/>
          <w:sz w:val="14"/>
          <w:szCs w:val="14"/>
          <w:lang w:eastAsia="fr-FR"/>
        </w:rPr>
        <w:t>Ateliers de co-développement professionnel</w:t>
      </w:r>
    </w:p>
    <w:p w:rsidR="006C7207" w:rsidRPr="007864F7" w:rsidRDefault="005B5D79">
      <w:pPr>
        <w:rPr>
          <w:b/>
          <w:color w:val="FFFFFF" w:themeColor="background1"/>
          <w:sz w:val="32"/>
          <w:szCs w:val="32"/>
        </w:rPr>
      </w:pPr>
      <w:r w:rsidRPr="007864F7">
        <w:rPr>
          <w:rFonts w:ascii="Arial" w:hAnsi="Arial" w:cs="Arial"/>
          <w:color w:val="FFFFFF" w:themeColor="background1"/>
          <w:sz w:val="14"/>
          <w:szCs w:val="14"/>
          <w:shd w:val="clear" w:color="auto" w:fill="636159"/>
        </w:rPr>
        <w:t xml:space="preserve">Fusions, acquisitions, gestion de crise, l’entreprise fait face à de grandes mutations qui déstabilisent les équipes et font perdre du sens à l’action de la Direction. </w:t>
      </w:r>
      <w:proofErr w:type="spellStart"/>
      <w:r w:rsidRPr="007864F7">
        <w:rPr>
          <w:rFonts w:ascii="Arial" w:hAnsi="Arial" w:cs="Arial"/>
          <w:color w:val="FFFFFF" w:themeColor="background1"/>
          <w:sz w:val="14"/>
          <w:szCs w:val="14"/>
          <w:shd w:val="clear" w:color="auto" w:fill="636159"/>
        </w:rPr>
        <w:t>OasYs</w:t>
      </w:r>
      <w:proofErr w:type="spellEnd"/>
      <w:r w:rsidRPr="007864F7">
        <w:rPr>
          <w:rFonts w:ascii="Arial" w:hAnsi="Arial" w:cs="Arial"/>
          <w:color w:val="FFFFFF" w:themeColor="background1"/>
          <w:sz w:val="14"/>
          <w:szCs w:val="14"/>
          <w:shd w:val="clear" w:color="auto" w:fill="636159"/>
        </w:rPr>
        <w:t xml:space="preserve"> Mobilisation vous donne les clés pour apporter de la visibilité à vos organisations, gérer les situations difficiles et remobiliser durablement vos collaborateurs autour de projets collectifs.</w:t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br/>
      </w:r>
      <w:r w:rsidRPr="007864F7">
        <w:rPr>
          <w:rFonts w:ascii="Arial" w:hAnsi="Arial" w:cs="Arial"/>
          <w:color w:val="FFFFFF" w:themeColor="background1"/>
          <w:sz w:val="14"/>
          <w:szCs w:val="14"/>
          <w:shd w:val="clear" w:color="auto" w:fill="636159"/>
        </w:rPr>
        <w:t>Le changement devient une opportunité, votre entreprise crée une dynamique positive et vos équipes retrouvent la satisfaction de travailler ensemble dans un but commun et partagé.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b/>
          <w:bCs/>
          <w:color w:val="6600CC"/>
          <w:sz w:val="20"/>
          <w:szCs w:val="20"/>
          <w:lang w:eastAsia="fr-FR"/>
        </w:rPr>
        <w:t>Coach de groupe/Coach d’équipe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 xml:space="preserve">Le Coaching de groupe ou </w:t>
      </w:r>
      <w:proofErr w:type="spellStart"/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Teambuilding</w:t>
      </w:r>
      <w:proofErr w:type="spellEnd"/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, est demandé par les entreprises pour la motivation et/ou la cohésion d’équipe.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La recherche des objectifs du Coaching est étudiée en amont avec la direction de l’entreprise.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Puis, au cours du travail en groupe, nous faisons ressortir les points d’amélioration, nous réfléchissons sur la charte des valeurs de l’entreprise…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L’équipe animée par la Coach met ensuite au point un plan d’action.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L’intervention d’un Coach au sein d’une entreprise à un moment de son évolution contribue toujours à faire évoluer l’équipe.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Ne serait-ce qu’en leur permettant d’établir le contact entre eux d’une nouvelle manière, de résoudre concrètement des conflits et aussi par l’apprentissage que transmet le Coach dans ses apports.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b/>
          <w:bCs/>
          <w:color w:val="6600CC"/>
          <w:sz w:val="20"/>
          <w:szCs w:val="20"/>
          <w:lang w:eastAsia="fr-FR"/>
        </w:rPr>
        <w:t>Coach d’enfants, adolescents, de jeunes adultes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Les jeunes sont mon terrain de prédilection.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Je les trouve courageux et passionnants.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Ils sont sérieux et travaillent avec assiduité. Ils comprennent vite et n’hésitent pas à modifier ce qui doit l’être rapidement.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Ils ont besoin d’être compris car ils ne le sont pas forcément par leur environnement familial ou scolaire.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lastRenderedPageBreak/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Ils ont également besoin de comprendre à leur tour.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Le Coaching leur donnera des clés qu’ils utiliseront toute leur vie, indispensables à une meilleure maîtrise des situations.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Un jeune développé, tôt dans sa vie, sera un adulte développé se comportant autrement.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 </w:t>
      </w:r>
    </w:p>
    <w:p w:rsidR="006C7207" w:rsidRPr="006C7207" w:rsidRDefault="006C7207" w:rsidP="006C7207">
      <w:pPr>
        <w:shd w:val="clear" w:color="auto" w:fill="9966FF"/>
        <w:spacing w:after="0" w:line="240" w:lineRule="auto"/>
        <w:ind w:left="120" w:right="120"/>
        <w:rPr>
          <w:rFonts w:eastAsia="Times New Roman" w:cs="Times New Roman"/>
          <w:color w:val="000000"/>
          <w:lang w:eastAsia="fr-FR"/>
        </w:rPr>
      </w:pPr>
      <w:r w:rsidRPr="006C7207">
        <w:rPr>
          <w:rFonts w:ascii="Verdana" w:eastAsia="Times New Roman" w:hAnsi="Verdana" w:cs="Times New Roman"/>
          <w:color w:val="FFFFFF"/>
          <w:sz w:val="20"/>
          <w:szCs w:val="20"/>
          <w:lang w:eastAsia="fr-FR"/>
        </w:rPr>
        <w:t>Il transmettra à son tour une vision d’excellence.</w:t>
      </w:r>
    </w:p>
    <w:p w:rsidR="006C7207" w:rsidRDefault="006C7207"/>
    <w:p w:rsidR="005B5D79" w:rsidRDefault="005B5D79"/>
    <w:p w:rsidR="005B5D79" w:rsidRPr="007864F7" w:rsidRDefault="005B5D79" w:rsidP="005B5D79">
      <w:pPr>
        <w:pStyle w:val="Titre1"/>
        <w:shd w:val="clear" w:color="auto" w:fill="636159"/>
        <w:spacing w:before="0"/>
        <w:rPr>
          <w:rFonts w:ascii="Arial" w:hAnsi="Arial" w:cs="Arial"/>
          <w:color w:val="FFFFFF" w:themeColor="background1"/>
          <w:sz w:val="24"/>
          <w:szCs w:val="24"/>
        </w:rPr>
      </w:pPr>
      <w:r w:rsidRPr="007864F7">
        <w:rPr>
          <w:rFonts w:ascii="Arial" w:hAnsi="Arial" w:cs="Arial"/>
          <w:color w:val="FFFFFF" w:themeColor="background1"/>
          <w:sz w:val="24"/>
          <w:szCs w:val="24"/>
        </w:rPr>
        <w:t>Nos méthodes</w:t>
      </w:r>
    </w:p>
    <w:p w:rsidR="005B5D79" w:rsidRPr="007864F7" w:rsidRDefault="005B5D79" w:rsidP="005B5D79">
      <w:pPr>
        <w:pStyle w:val="Titre2"/>
        <w:shd w:val="clear" w:color="auto" w:fill="636159"/>
        <w:jc w:val="both"/>
        <w:rPr>
          <w:rFonts w:ascii="Arial" w:hAnsi="Arial" w:cs="Arial"/>
          <w:color w:val="FFFFFF" w:themeColor="background1"/>
          <w:sz w:val="19"/>
          <w:szCs w:val="19"/>
        </w:rPr>
      </w:pPr>
      <w:r w:rsidRPr="007864F7">
        <w:rPr>
          <w:rFonts w:ascii="Arial" w:hAnsi="Arial" w:cs="Arial"/>
          <w:color w:val="FFFFFF" w:themeColor="background1"/>
          <w:sz w:val="19"/>
          <w:szCs w:val="19"/>
        </w:rPr>
        <w:t>L'implication des acteurs</w:t>
      </w:r>
    </w:p>
    <w:p w:rsidR="005B5D79" w:rsidRPr="007864F7" w:rsidRDefault="005B5D79" w:rsidP="005B5D79">
      <w:pPr>
        <w:pStyle w:val="NormalWeb"/>
        <w:shd w:val="clear" w:color="auto" w:fill="636159"/>
        <w:jc w:val="both"/>
        <w:rPr>
          <w:rFonts w:ascii="Arial" w:hAnsi="Arial" w:cs="Arial"/>
          <w:color w:val="FFFFFF" w:themeColor="background1"/>
          <w:sz w:val="14"/>
          <w:szCs w:val="14"/>
        </w:rPr>
      </w:pPr>
      <w:r w:rsidRPr="007864F7">
        <w:rPr>
          <w:rFonts w:ascii="Arial" w:hAnsi="Arial" w:cs="Arial"/>
          <w:color w:val="FFFFFF" w:themeColor="background1"/>
          <w:sz w:val="14"/>
          <w:szCs w:val="14"/>
        </w:rPr>
        <w:t>Pour maximiser la participation et l'appropriation des messages par les participants, nous créons un itinéraire pédagogique où chaque séquence est une étape et une brique qui participe à la construction d'une logique globale. La participation des acteurs ne se décrète pas, elle se construit au fur et à mesure, avec des temps forts, des temps faibles, des moments de réflexion et des moments de détente.</w:t>
      </w:r>
    </w:p>
    <w:p w:rsidR="005B5D79" w:rsidRPr="007864F7" w:rsidRDefault="005B5D79" w:rsidP="005B5D79">
      <w:pPr>
        <w:pStyle w:val="Titre2"/>
        <w:shd w:val="clear" w:color="auto" w:fill="636159"/>
        <w:jc w:val="both"/>
        <w:rPr>
          <w:rFonts w:ascii="Arial" w:hAnsi="Arial" w:cs="Arial"/>
          <w:color w:val="FFFFFF" w:themeColor="background1"/>
          <w:sz w:val="19"/>
          <w:szCs w:val="19"/>
        </w:rPr>
      </w:pPr>
      <w:r w:rsidRPr="007864F7">
        <w:rPr>
          <w:rFonts w:ascii="Arial" w:hAnsi="Arial" w:cs="Arial"/>
          <w:color w:val="FFFFFF" w:themeColor="background1"/>
          <w:sz w:val="19"/>
          <w:szCs w:val="19"/>
        </w:rPr>
        <w:t>Des formats innovants</w:t>
      </w:r>
    </w:p>
    <w:p w:rsidR="005B5D79" w:rsidRPr="007864F7" w:rsidRDefault="005B5D79" w:rsidP="005B5D79">
      <w:pPr>
        <w:pStyle w:val="NormalWeb"/>
        <w:shd w:val="clear" w:color="auto" w:fill="636159"/>
        <w:jc w:val="both"/>
        <w:rPr>
          <w:rFonts w:ascii="Arial" w:hAnsi="Arial" w:cs="Arial"/>
          <w:color w:val="FFFFFF" w:themeColor="background1"/>
          <w:sz w:val="14"/>
          <w:szCs w:val="14"/>
        </w:rPr>
      </w:pPr>
      <w:r w:rsidRPr="007864F7">
        <w:rPr>
          <w:rFonts w:ascii="Arial" w:hAnsi="Arial" w:cs="Arial"/>
          <w:color w:val="FFFFFF" w:themeColor="background1"/>
          <w:sz w:val="14"/>
          <w:szCs w:val="14"/>
        </w:rPr>
        <w:t>Pour préserver la disponibilité des dirigeants et managers, toutes nos interventions sont construites sur l’alternance d’ateliers de production intense et d’une période d’expérimentation en entreprise de quelques semaines.</w:t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br/>
        <w:t xml:space="preserve">Nos différents formats favorisent la prise de recul sans pénaliser la vie de l’entreprise: ateliers, forums, </w:t>
      </w:r>
      <w:proofErr w:type="spellStart"/>
      <w:r w:rsidRPr="007864F7">
        <w:rPr>
          <w:rFonts w:ascii="Arial" w:hAnsi="Arial" w:cs="Arial"/>
          <w:color w:val="FFFFFF" w:themeColor="background1"/>
          <w:sz w:val="14"/>
          <w:szCs w:val="14"/>
        </w:rPr>
        <w:t>seminaires</w:t>
      </w:r>
      <w:proofErr w:type="spellEnd"/>
      <w:r w:rsidRPr="007864F7">
        <w:rPr>
          <w:rFonts w:ascii="Arial" w:hAnsi="Arial" w:cs="Arial"/>
          <w:color w:val="FFFFFF" w:themeColor="background1"/>
          <w:sz w:val="14"/>
          <w:szCs w:val="14"/>
        </w:rPr>
        <w:t xml:space="preserve"> 24 chrono, co-développement, open-</w:t>
      </w:r>
      <w:proofErr w:type="spellStart"/>
      <w:r w:rsidRPr="007864F7">
        <w:rPr>
          <w:rFonts w:ascii="Arial" w:hAnsi="Arial" w:cs="Arial"/>
          <w:color w:val="FFFFFF" w:themeColor="background1"/>
          <w:sz w:val="14"/>
          <w:szCs w:val="14"/>
        </w:rPr>
        <w:t>space</w:t>
      </w:r>
      <w:proofErr w:type="spellEnd"/>
      <w:r w:rsidRPr="007864F7">
        <w:rPr>
          <w:rFonts w:ascii="Arial" w:hAnsi="Arial" w:cs="Arial"/>
          <w:color w:val="FFFFFF" w:themeColor="background1"/>
          <w:sz w:val="14"/>
          <w:szCs w:val="14"/>
        </w:rPr>
        <w:t>... Nous incluons les nouvelles technologies dans l'ensemble de nos dispositifs: plateformes collaborative, réseaux sociaux, diagnostics en ligne...</w:t>
      </w:r>
    </w:p>
    <w:p w:rsidR="005B5D79" w:rsidRPr="007864F7" w:rsidRDefault="005B5D79" w:rsidP="005B5D79">
      <w:pPr>
        <w:pStyle w:val="Titre2"/>
        <w:shd w:val="clear" w:color="auto" w:fill="636159"/>
        <w:jc w:val="both"/>
        <w:rPr>
          <w:rFonts w:ascii="Arial" w:hAnsi="Arial" w:cs="Arial"/>
          <w:color w:val="FFFFFF" w:themeColor="background1"/>
          <w:sz w:val="19"/>
          <w:szCs w:val="19"/>
        </w:rPr>
      </w:pPr>
      <w:r w:rsidRPr="007864F7">
        <w:rPr>
          <w:rFonts w:ascii="Arial" w:hAnsi="Arial" w:cs="Arial"/>
          <w:color w:val="FFFFFF" w:themeColor="background1"/>
          <w:sz w:val="19"/>
          <w:szCs w:val="19"/>
        </w:rPr>
        <w:t>De la réflexion à l’action</w:t>
      </w:r>
    </w:p>
    <w:p w:rsidR="005B5D79" w:rsidRPr="007864F7" w:rsidRDefault="005B5D79" w:rsidP="005B5D79">
      <w:pPr>
        <w:pStyle w:val="NormalWeb"/>
        <w:shd w:val="clear" w:color="auto" w:fill="636159"/>
        <w:jc w:val="both"/>
        <w:rPr>
          <w:rFonts w:ascii="Arial" w:hAnsi="Arial" w:cs="Arial"/>
          <w:color w:val="FFFFFF" w:themeColor="background1"/>
          <w:sz w:val="14"/>
          <w:szCs w:val="14"/>
        </w:rPr>
      </w:pPr>
      <w:r w:rsidRPr="007864F7">
        <w:rPr>
          <w:rFonts w:ascii="Arial" w:hAnsi="Arial" w:cs="Arial"/>
          <w:color w:val="FFFFFF" w:themeColor="background1"/>
          <w:sz w:val="14"/>
          <w:szCs w:val="14"/>
        </w:rPr>
        <w:t>Dans tous nos formats d'intervention, pas de cours magistral ni de leçon de consulting : nous alternons avec vous des temps de réflexion et de mise en commun pour assurer une efficacité et une productivité étonnante ciblée sur vos besoins.</w:t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br/>
        <w:t xml:space="preserve">Les ateliers de travail forgent une puissante dynamique de groupe autour de vos problématiques. Des plans d’action émergent. Ils sont immédiatement mis en </w:t>
      </w:r>
      <w:proofErr w:type="spellStart"/>
      <w:r w:rsidRPr="007864F7">
        <w:rPr>
          <w:rFonts w:ascii="Arial" w:hAnsi="Arial" w:cs="Arial"/>
          <w:color w:val="FFFFFF" w:themeColor="background1"/>
          <w:sz w:val="14"/>
          <w:szCs w:val="14"/>
        </w:rPr>
        <w:t>oeuvre</w:t>
      </w:r>
      <w:proofErr w:type="spellEnd"/>
      <w:r w:rsidRPr="007864F7">
        <w:rPr>
          <w:rFonts w:ascii="Arial" w:hAnsi="Arial" w:cs="Arial"/>
          <w:color w:val="FFFFFF" w:themeColor="background1"/>
          <w:sz w:val="14"/>
          <w:szCs w:val="14"/>
        </w:rPr>
        <w:t xml:space="preserve"> dans l’entreprise avec le soutien actif à distance du consultant référent.</w:t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br/>
        <w:t>Ce passage permanent entre l’idée, l’action, et la réalité du terrain, garantit à l’entreprise un retour sur investissement rapide.</w:t>
      </w:r>
    </w:p>
    <w:p w:rsidR="005B5D79" w:rsidRPr="007864F7" w:rsidRDefault="005B5D79" w:rsidP="005B5D79">
      <w:pPr>
        <w:pStyle w:val="Titre2"/>
        <w:shd w:val="clear" w:color="auto" w:fill="636159"/>
        <w:rPr>
          <w:rFonts w:ascii="Arial" w:hAnsi="Arial" w:cs="Arial"/>
          <w:color w:val="FFFFFF" w:themeColor="background1"/>
          <w:sz w:val="19"/>
          <w:szCs w:val="19"/>
        </w:rPr>
      </w:pPr>
      <w:r w:rsidRPr="007864F7">
        <w:rPr>
          <w:rFonts w:ascii="Arial" w:hAnsi="Arial" w:cs="Arial"/>
          <w:color w:val="FFFFFF" w:themeColor="background1"/>
          <w:sz w:val="19"/>
          <w:szCs w:val="19"/>
        </w:rPr>
        <w:t>Réussir vos transformations</w:t>
      </w:r>
    </w:p>
    <w:p w:rsidR="005B5D79" w:rsidRPr="007864F7" w:rsidRDefault="005B5D79" w:rsidP="005B5D79">
      <w:pPr>
        <w:pStyle w:val="Titre3"/>
        <w:shd w:val="clear" w:color="auto" w:fill="636159"/>
        <w:rPr>
          <w:rFonts w:ascii="Arial" w:hAnsi="Arial" w:cs="Arial"/>
          <w:color w:val="FFFFFF" w:themeColor="background1"/>
          <w:sz w:val="17"/>
          <w:szCs w:val="17"/>
        </w:rPr>
      </w:pPr>
      <w:r w:rsidRPr="007864F7">
        <w:rPr>
          <w:rFonts w:ascii="Arial" w:hAnsi="Arial" w:cs="Arial"/>
          <w:color w:val="FFFFFF" w:themeColor="background1"/>
          <w:sz w:val="17"/>
          <w:szCs w:val="17"/>
        </w:rPr>
        <w:t>Notre mission s'articule au travers de trois grands domaines d'activité :</w:t>
      </w:r>
    </w:p>
    <w:p w:rsidR="005B5D79" w:rsidRPr="007864F7" w:rsidRDefault="005B5D79" w:rsidP="005B5D79">
      <w:pPr>
        <w:pStyle w:val="NormalWeb"/>
        <w:shd w:val="clear" w:color="auto" w:fill="636159"/>
        <w:rPr>
          <w:rFonts w:ascii="Arial" w:hAnsi="Arial" w:cs="Arial"/>
          <w:color w:val="FFFFFF" w:themeColor="background1"/>
          <w:sz w:val="14"/>
          <w:szCs w:val="14"/>
        </w:rPr>
      </w:pPr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t>&gt; « Développer les</w:t>
      </w:r>
      <w:r w:rsidRPr="007864F7">
        <w:rPr>
          <w:rStyle w:val="apple-converted-space"/>
          <w:rFonts w:ascii="Arial" w:hAnsi="Arial" w:cs="Arial"/>
          <w:b/>
          <w:bCs/>
          <w:color w:val="FFFFFF" w:themeColor="background1"/>
          <w:sz w:val="14"/>
          <w:szCs w:val="14"/>
        </w:rPr>
        <w:t> </w:t>
      </w:r>
      <w:hyperlink r:id="rId8" w:tooltip="Développement des compétences" w:history="1">
        <w:r w:rsidRPr="007864F7">
          <w:rPr>
            <w:rStyle w:val="Lienhypertexte"/>
            <w:rFonts w:ascii="Arial" w:eastAsiaTheme="majorEastAsia" w:hAnsi="Arial" w:cs="Arial"/>
            <w:b/>
            <w:bCs/>
            <w:color w:val="FFFFFF" w:themeColor="background1"/>
            <w:sz w:val="14"/>
            <w:szCs w:val="14"/>
          </w:rPr>
          <w:t>compétences</w:t>
        </w:r>
        <w:r w:rsidRPr="007864F7">
          <w:rPr>
            <w:rStyle w:val="apple-converted-space"/>
            <w:rFonts w:ascii="Arial" w:hAnsi="Arial" w:cs="Arial"/>
            <w:b/>
            <w:bCs/>
            <w:color w:val="FFFFFF" w:themeColor="background1"/>
            <w:sz w:val="14"/>
            <w:szCs w:val="14"/>
            <w:u w:val="single"/>
          </w:rPr>
          <w:t> </w:t>
        </w:r>
      </w:hyperlink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t>de demain »</w:t>
      </w:r>
      <w:r w:rsidRPr="007864F7">
        <w:rPr>
          <w:rStyle w:val="apple-converted-space"/>
          <w:rFonts w:ascii="Arial" w:hAnsi="Arial" w:cs="Arial"/>
          <w:color w:val="FFFFFF" w:themeColor="background1"/>
          <w:sz w:val="14"/>
          <w:szCs w:val="14"/>
        </w:rPr>
        <w:t> </w:t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br/>
        <w:t>Nous réinventons les compétences pour travailler différemment au quotidien.</w:t>
      </w:r>
    </w:p>
    <w:p w:rsidR="005B5D79" w:rsidRPr="007864F7" w:rsidRDefault="005B5D79" w:rsidP="005B5D79">
      <w:pPr>
        <w:pStyle w:val="NormalWeb"/>
        <w:shd w:val="clear" w:color="auto" w:fill="636159"/>
        <w:rPr>
          <w:rFonts w:ascii="Arial" w:hAnsi="Arial" w:cs="Arial"/>
          <w:color w:val="FFFFFF" w:themeColor="background1"/>
          <w:sz w:val="14"/>
          <w:szCs w:val="14"/>
        </w:rPr>
      </w:pPr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t>&gt; « Créer une dynamique d'</w:t>
      </w:r>
      <w:hyperlink r:id="rId9" w:tooltip="Créer une dynamique d'équipes" w:history="1">
        <w:r w:rsidRPr="007864F7">
          <w:rPr>
            <w:rStyle w:val="Lienhypertexte"/>
            <w:rFonts w:ascii="Arial" w:eastAsiaTheme="majorEastAsia" w:hAnsi="Arial" w:cs="Arial"/>
            <w:b/>
            <w:bCs/>
            <w:color w:val="FFFFFF" w:themeColor="background1"/>
            <w:sz w:val="14"/>
            <w:szCs w:val="14"/>
          </w:rPr>
          <w:t>équipes</w:t>
        </w:r>
      </w:hyperlink>
      <w:r w:rsidRPr="007864F7">
        <w:rPr>
          <w:rStyle w:val="apple-converted-space"/>
          <w:rFonts w:ascii="Arial" w:hAnsi="Arial" w:cs="Arial"/>
          <w:b/>
          <w:bCs/>
          <w:color w:val="FFFFFF" w:themeColor="background1"/>
          <w:sz w:val="14"/>
          <w:szCs w:val="14"/>
        </w:rPr>
        <w:t> </w:t>
      </w:r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t>»</w:t>
      </w:r>
      <w:r w:rsidRPr="007864F7">
        <w:rPr>
          <w:rStyle w:val="apple-converted-space"/>
          <w:rFonts w:ascii="Arial" w:hAnsi="Arial" w:cs="Arial"/>
          <w:color w:val="FFFFFF" w:themeColor="background1"/>
          <w:sz w:val="14"/>
          <w:szCs w:val="14"/>
        </w:rPr>
        <w:t> </w:t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br/>
        <w:t>Nous accompagnons la réussite et la mobilisation de vos équipes par la co-construction d'un projet collectif ambitieux et réaliste.</w:t>
      </w:r>
    </w:p>
    <w:p w:rsidR="005B5D79" w:rsidRPr="007864F7" w:rsidRDefault="005B5D79" w:rsidP="005B5D79">
      <w:pPr>
        <w:pStyle w:val="NormalWeb"/>
        <w:shd w:val="clear" w:color="auto" w:fill="636159"/>
        <w:rPr>
          <w:rFonts w:ascii="Arial" w:hAnsi="Arial" w:cs="Arial"/>
          <w:color w:val="FFFFFF" w:themeColor="background1"/>
          <w:sz w:val="14"/>
          <w:szCs w:val="14"/>
        </w:rPr>
      </w:pPr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t>&gt; « Assurer le</w:t>
      </w:r>
      <w:r w:rsidRPr="007864F7">
        <w:rPr>
          <w:rStyle w:val="apple-converted-space"/>
          <w:rFonts w:ascii="Arial" w:hAnsi="Arial" w:cs="Arial"/>
          <w:b/>
          <w:bCs/>
          <w:color w:val="FFFFFF" w:themeColor="background1"/>
          <w:sz w:val="14"/>
          <w:szCs w:val="14"/>
        </w:rPr>
        <w:t> </w:t>
      </w:r>
      <w:hyperlink r:id="rId10" w:tooltip="Assurer le co-pilotage de vos projets d'entreprise" w:history="1">
        <w:r w:rsidRPr="007864F7">
          <w:rPr>
            <w:rStyle w:val="Lienhypertexte"/>
            <w:rFonts w:ascii="Arial" w:eastAsiaTheme="majorEastAsia" w:hAnsi="Arial" w:cs="Arial"/>
            <w:b/>
            <w:bCs/>
            <w:color w:val="FFFFFF" w:themeColor="background1"/>
            <w:sz w:val="14"/>
            <w:szCs w:val="14"/>
          </w:rPr>
          <w:t>co-pilotage</w:t>
        </w:r>
      </w:hyperlink>
      <w:r w:rsidRPr="007864F7">
        <w:rPr>
          <w:rStyle w:val="apple-converted-space"/>
          <w:rFonts w:ascii="Arial" w:hAnsi="Arial" w:cs="Arial"/>
          <w:b/>
          <w:bCs/>
          <w:color w:val="FFFFFF" w:themeColor="background1"/>
          <w:sz w:val="14"/>
          <w:szCs w:val="14"/>
        </w:rPr>
        <w:t> </w:t>
      </w:r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t>de vos projets d'entreprise »</w:t>
      </w:r>
      <w:r w:rsidRPr="007864F7">
        <w:rPr>
          <w:rStyle w:val="apple-converted-space"/>
          <w:rFonts w:ascii="Arial" w:hAnsi="Arial" w:cs="Arial"/>
          <w:b/>
          <w:bCs/>
          <w:color w:val="FFFFFF" w:themeColor="background1"/>
          <w:sz w:val="14"/>
          <w:szCs w:val="14"/>
        </w:rPr>
        <w:t> </w:t>
      </w:r>
      <w:r w:rsidRPr="007864F7">
        <w:rPr>
          <w:rFonts w:ascii="Arial" w:hAnsi="Arial" w:cs="Arial"/>
          <w:b/>
          <w:bCs/>
          <w:color w:val="FFFFFF" w:themeColor="background1"/>
          <w:sz w:val="14"/>
          <w:szCs w:val="14"/>
        </w:rPr>
        <w:br/>
      </w:r>
      <w:r w:rsidRPr="007864F7">
        <w:rPr>
          <w:rFonts w:ascii="Arial" w:hAnsi="Arial" w:cs="Arial"/>
          <w:color w:val="FFFFFF" w:themeColor="background1"/>
          <w:sz w:val="14"/>
          <w:szCs w:val="14"/>
        </w:rPr>
        <w:t xml:space="preserve">Nous co-pilotons la conception et la mise en </w:t>
      </w:r>
      <w:proofErr w:type="spellStart"/>
      <w:r w:rsidRPr="007864F7">
        <w:rPr>
          <w:rFonts w:ascii="Arial" w:hAnsi="Arial" w:cs="Arial"/>
          <w:color w:val="FFFFFF" w:themeColor="background1"/>
          <w:sz w:val="14"/>
          <w:szCs w:val="14"/>
        </w:rPr>
        <w:t>oeuvre</w:t>
      </w:r>
      <w:proofErr w:type="spellEnd"/>
      <w:r w:rsidRPr="007864F7">
        <w:rPr>
          <w:rFonts w:ascii="Arial" w:hAnsi="Arial" w:cs="Arial"/>
          <w:color w:val="FFFFFF" w:themeColor="background1"/>
          <w:sz w:val="14"/>
          <w:szCs w:val="14"/>
        </w:rPr>
        <w:t xml:space="preserve"> de vos projets en entreprise.</w:t>
      </w:r>
    </w:p>
    <w:p w:rsidR="005B5D79" w:rsidRDefault="005B5D79" w:rsidP="005B5D79">
      <w:pPr>
        <w:jc w:val="both"/>
      </w:pPr>
      <w:r>
        <w:t>Alignement de chacun au collectif</w:t>
      </w:r>
    </w:p>
    <w:p w:rsidR="005B5D79" w:rsidRDefault="005B5D79" w:rsidP="005B5D79">
      <w:pPr>
        <w:jc w:val="both"/>
      </w:pPr>
      <w:r>
        <w:t>Développer le Mentorat</w:t>
      </w:r>
    </w:p>
    <w:p w:rsidR="005B5D79" w:rsidRDefault="005B5D79" w:rsidP="005B5D79">
      <w:pPr>
        <w:jc w:val="both"/>
      </w:pPr>
      <w:r>
        <w:t>Anticipation des fins de carrières</w:t>
      </w:r>
    </w:p>
    <w:p w:rsidR="00D7605F" w:rsidRDefault="00D7605F" w:rsidP="005B5D79">
      <w:pPr>
        <w:jc w:val="both"/>
      </w:pPr>
      <w:r>
        <w:t>Développement personnel</w:t>
      </w:r>
    </w:p>
    <w:p w:rsidR="005B5D79" w:rsidRPr="006C7207" w:rsidRDefault="005B5D79" w:rsidP="005B5D79">
      <w:pPr>
        <w:jc w:val="both"/>
      </w:pPr>
    </w:p>
    <w:sectPr w:rsidR="005B5D79" w:rsidRPr="006C7207" w:rsidSect="00BE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7C77"/>
    <w:multiLevelType w:val="multilevel"/>
    <w:tmpl w:val="E2E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134BA"/>
    <w:multiLevelType w:val="multilevel"/>
    <w:tmpl w:val="1ED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75316"/>
    <w:rsid w:val="00054375"/>
    <w:rsid w:val="00075316"/>
    <w:rsid w:val="000C70CD"/>
    <w:rsid w:val="002C409B"/>
    <w:rsid w:val="00380F16"/>
    <w:rsid w:val="00384009"/>
    <w:rsid w:val="003F26FD"/>
    <w:rsid w:val="004B2B23"/>
    <w:rsid w:val="00540A83"/>
    <w:rsid w:val="00582EA5"/>
    <w:rsid w:val="00587EDC"/>
    <w:rsid w:val="005B5D79"/>
    <w:rsid w:val="006C7207"/>
    <w:rsid w:val="007864F7"/>
    <w:rsid w:val="008C6AEE"/>
    <w:rsid w:val="00B57A7F"/>
    <w:rsid w:val="00BE51C2"/>
    <w:rsid w:val="00D475F0"/>
    <w:rsid w:val="00D7605F"/>
    <w:rsid w:val="00EB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C2"/>
  </w:style>
  <w:style w:type="paragraph" w:styleId="Titre1">
    <w:name w:val="heading 1"/>
    <w:basedOn w:val="Normal"/>
    <w:next w:val="Normal"/>
    <w:link w:val="Titre1Car"/>
    <w:uiPriority w:val="9"/>
    <w:qFormat/>
    <w:rsid w:val="005B5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C7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5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720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720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B5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B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Policepardfaut"/>
    <w:rsid w:val="005B5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ys.fr/Developpement-des-competences_96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oasys.fr/Mobilisation-des-equipes_9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sys.fr/Developpement-des-competences_9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asys.fr/Co-pilotage-des-projets_98.html" TargetMode="External"/><Relationship Id="rId10" Type="http://schemas.openxmlformats.org/officeDocument/2006/relationships/hyperlink" Target="http://www.oasys.fr/Co-pilotage-des-projets_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sys.fr/Mobilisation-des-equipes_9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Green</dc:creator>
  <cp:lastModifiedBy>evelyne</cp:lastModifiedBy>
  <cp:revision>6</cp:revision>
  <dcterms:created xsi:type="dcterms:W3CDTF">2013-01-23T11:47:00Z</dcterms:created>
  <dcterms:modified xsi:type="dcterms:W3CDTF">2013-01-23T18:12:00Z</dcterms:modified>
</cp:coreProperties>
</file>